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potvrdili nesouhlas s likvidací trati</w:t>
      </w:r>
    </w:p>
    <w:p>
      <w:pPr/>
      <w:r>
        <w:rPr/>
        <w:t xml:space="preserve">Trať Nový Jičín - Hostašovice bez provozu vlaků slouží i jako vycházková trasa. Zastupitelstva okolních obcí se už lokálky zřekly a k témuž se schylovalo i v Novém Jičíně. V listopadu ale vyšlo najevo, že stát peníze na opravu má. Město proto vydalo nové stanovisko.</w:t>
      </w:r>
    </w:p>
    <w:p>
      <w:pPr/>
      <w:r>
        <w:rPr/>
        <w:t xml:space="preserve">Novojičínští zastupitelé sice potvrdili svůj nesouhlas s likvidací trati, zároveň ale ustanovili komisi, která má se Správou železniční dopravní cesty a krajem jednat o dalším postupu.</w:t>
      </w:r>
    </w:p>
    <w:p>
      <w:pPr/>
      <w:r>
        <w:rPr/>
        <w:t xml:space="preserve">Názory se totiž liší. Vedení města tvrdí, že autobusová doprava směrem na Valašské Meziříčí je dostatečná.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"Vzhledem samozřejmě k objektivním skutečnostem, které jsou ať už se týká ekonomiky provozu a nákladovosti na opravu a další, by samozřejmě bylo vhodné hledat jiné řešení než obnova této trati, ale především ve spolupráci s městem a obcemi na této trati. Pokud by došlo k eventuálnímu zrušení této trati, tak se domnívám, že neexistuje jiná cesta, než aby nemovitosti pod touto tratí byly převedeny na obce a na město."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"Moravskoslezský kraj je připraven k oběma řešením, to znamená jak stržení tratě a realizaci cyklostezky, tak k jejímu provozování vlakové dopravy, neboť tuto trať máme v závazku veřejné služby podepsanou s Českými drahami příští rok, máme pro ni vyčleněné i finance. To znamená, bude-li většinová vůle provozovat nadále železniční dopravu, kraj s tímto počítá."</w:t>
      </w:r>
    </w:p>
    <w:p>
      <w:pPr/>
      <w:r>
        <w:rPr/>
        <w:t xml:space="preserve">Proti likvidaci trati se postavila asi třetina obyvatel Hodslavic. Petici obdrželi ve čtvrtek i novojičínští zastupitelé.</w:t>
      </w:r>
    </w:p>
    <w:p>
      <w:pPr/>
      <w:r>
        <w:rPr/>
        <w:t xml:space="preserve">Růžena Čípová, členka petičního výboru: </w:t>
      </w:r>
      <w:r>
        <w:rPr>
          <w:i w:val="1"/>
          <w:iCs w:val="1"/>
        </w:rPr>
        <w:t xml:space="preserve">"Ta dostupnost je pro široké okolí. Tam jezdí hodně lidí z Valašského Meziříčí, z Valašska, z různých končin i hodně turistů. Nebo lidé jezdí i do rodného domku Františka Palackého. Mladí skauti z Nového Jičína, žáci z Nového Jičína jedou tím vláčkem na výlety."</w:t>
      </w:r>
    </w:p>
    <w:p>
      <w:pPr/>
      <w:r>
        <w:rPr/>
        <w:t xml:space="preserve">Marie Turková, členka petičního výboru: </w:t>
      </w:r>
      <w:r>
        <w:rPr>
          <w:i w:val="1"/>
          <w:iCs w:val="1"/>
        </w:rPr>
        <w:t xml:space="preserve">"Bojujeme za to, aby železnice zůstala zachována a bylo zajištěno spojení mezi obcemi a městem Novým Jičínem. Vláčku říkáme Jičínka, možná, že vy v Novém Jičíně tomu taky říkáte Jičínka, a taky známe pohádku o Jičínce a zajíčkovi."</w:t>
      </w:r>
    </w:p>
    <w:p>
      <w:pPr/>
      <w:r>
        <w:rPr/>
        <w:t xml:space="preserve">Miroslav Vyhlídal (ODS), starosta Hodslavic: </w:t>
      </w:r>
      <w:r>
        <w:rPr>
          <w:i w:val="1"/>
          <w:iCs w:val="1"/>
        </w:rPr>
        <w:t xml:space="preserve">"Na základě petice, která je v Hodslavicích u občanů, se budeme k tomu problému železnice Nový Jičín - Hostašovice vracet na dalším zastupitelstvu."</w:t>
      </w:r>
    </w:p>
    <w:p>
      <w:pPr/>
      <w:r>
        <w:rPr/>
        <w:t xml:space="preserve">Osmikilometrová dráha se v příštím roce dožije 120 let. Půl roku po povodni ale stále není jisté, v jakém stavu výročí oslaví.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/zastupitele-potvrdili-nesouhlas-s-likvid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2026-04-11T16:10:05+02:00</dcterms:created>
  <dcterms:modified xsi:type="dcterms:W3CDTF">2026-04-11T16:10:05+02:00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