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Jízdné v hotovosti v MHD zdražilo</w:t>
      </w:r>
    </w:p>
    <w:p>
      <w:pPr/>
      <w:r>
        <w:rPr/>
        <w:t xml:space="preserve">Zrychlení odbavení cestujících značným zvýhodněním platby za jízdné moderním bezhotovostním způsobem. To je podle radnice hlavním smyslem změn v ceníku městské hromadné dopravy od prvního ledna. Lístek placený v hotovosti nyní stojí dvakrát více než z kreditu na čipové kartě.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"Rozšířili jsme cenové nůžky mezi cenou placenou v hotovosti u řidiče z 10 korun na 12, přitom cena, kterou lze platit z elektronické peněženky, což je karta, kterou vydává městská hromadná doprava v Novém Jičíně, zůstala na 6 korunách. Jinými slovy, pokud někdo chce dneska jezdit v Novém Jičíně za poloviční jízdné, je to velmi jednoduché, pořídí si kartu městské hromadné dopravy, za kterou zaplatí 100 korun českých a může jezdit za 50 procent."</w:t>
      </w:r>
    </w:p>
    <w:p>
      <w:pPr/>
      <w:r>
        <w:rPr/>
        <w:t xml:space="preserve">Základní typ karty, takzvaná občanská, se vystavuje na jméno a funguje jak jako elektronická peněženka, tak současně i jako měsíční či čtvrtletní jízdenka. Stejné funkce nabízí také žákovská, důchodcovská a seniorská karta. Lidé si ale také mohou pořídit kartu rodinnou, která není vystavena na konkrétní osobu a funguje pouze jako elektronická peněženka. Cena karty je 100 korun a platnost 5 let. Kancelář MHD v budově Domu složek na Sokolovské 9 ji vystaví do 3 dnů od doručení vyplněného formuláře, který je k dispozici i na internetových stránkách </w:t>
      </w:r>
      <w:hyperlink r:id="rId9" w:history="1">
        <w:r>
          <w:rPr/>
          <w:t xml:space="preserve">www.tsnj.cz</w:t>
        </w:r>
      </w:hyperlink>
      <w:r>
        <w:rPr/>
        <w:t xml:space="preserve"> v části Žádosti a formuláře. Dobíjení kreditu na kartě je pak možné jak u okénka, tak i v autobusech. Karty by měly do budoucna sloužit i třeba pro placení parkovného či vstupu na bazén nebo kina.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"Další opatření, které jsme přijali, je ve smyslu zrušení přestupnosti v hotovosti placeného jízdného. Je to na základě podnětu občanů, kdy docházelo relativně významným způsobem ke zneužívání tohoto institutu přestupnosti jízdenky. Od 1. 1. je v platnosti pouze přestupná jízdenka placená rovněž elektronickou peněženkou, takže tam se nic nemění." </w:t>
      </w:r>
    </w:p>
    <w:p>
      <w:pPr/>
      <w:r>
        <w:rPr/>
        <w:t xml:space="preserve">Druhou jízdu za jedno bezhotovostně zaplacené jízdné je ovšem nutné nastoupit do 25 minut od odbavení v prvním spoji.</w:t>
      </w:r>
    </w:p>
    <w:p>
      <w:pPr/>
      <w:r>
        <w:rPr/>
        <w:t xml:space="preserve">A poslední novinka potěší seniory starší 70 let. Od začátku ledna mohou jezdit po celém městě zdarma, musí si ale pořídit čipovou kartu.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"Při vyhodnocování jsme samozřejmě brali v úvahu zkušenosti s minulým přeceněním, kdy jsme šli z 8 korun na 10 a kdy nám určitý počet cestujících zareagoval tím způsobem, jak jsme chtěli, to znamená, že si pořídili elektronickou peněženku. Druhý faktor, který jsme brali v úvahu, bylo samozřejmě odpuštění jízdného seniorům. Když jsme to všechno podtrhli, sečetli, předpokládáme, že by dotace do MHD měla zůstat na stejné úrovni, jako v roce 2009."</w:t>
      </w:r>
    </w:p>
    <w:p>
      <w:pPr/>
      <w:r>
        <w:rPr/>
        <w:t xml:space="preserve">Červené autobusy jezdí po městě a okolních obcích Šenov a Kunín už pátým rokem. Jejich provoz stojí město každoročně zhruba 4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8/jizdne-v-hotovosti-v-mhd-zdrazilo" TargetMode="External"/><Relationship Id="rId9" Type="http://schemas.openxmlformats.org/officeDocument/2006/relationships/hyperlink" Target="http://www.t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2026-07-01T18:49:57+02:00</dcterms:created>
  <dcterms:modified xsi:type="dcterms:W3CDTF">2026-07-01T18:49:57+02:00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