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27.1.2016,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hrozí za zakázku na výměnu oken pokuta</w:t>
      </w:r>
    </w:p>
    <w:p>
      <w:pPr/>
      <w:r>
        <w:rPr/>
        <w:t xml:space="preserve">V roce 2012 se havířovská radnice rozhodla, že půjde do druhé etapy výměny oken v městských bytech. Veřejná zakázka se připravovala na Městské realitní agentuře. Z výběrového řízení vyšel vítěz tendru. Cena zakázky byla 106 milionů korun. Věc se ale dostala na stůl Úřadu pro ochranu hospodářské soutěže. Za to, že podmínky ve výběrovém řízení byly šité na míru, udělil úřad radnici vysokou dvou milionovou pokutu. Městská realitní agentura se odvolala a v prosinci loňského roku předseda úřadu pokutu zrušil s tím, že se případem bude úřad znovu zabývat. </w:t>
      </w:r>
    </w:p>
    <w:p>
      <w:pPr/>
      <w:r>
        <w:rPr/>
        <w:t xml:space="preserve">Róbert Masarovič, jednatel společnosti MRA: “Vrátilo se to k prvostupňovému rozhodování ÚOHS, který dnes rozhodl podruhé o platnosti pokuty ve výši 1,5 milionu korun. Snížili to o 500 tisíc. Budeme opět podávat rozklad”.</w:t>
      </w:r>
    </w:p>
    <w:p>
      <w:pPr/>
      <w:r>
        <w:rPr/>
        <w:t xml:space="preserve">Podle úřadu pro ochranu hospodářské soutěže konečný verdikt nepadne do pár dnů.</w:t>
      </w:r>
    </w:p>
    <w:p>
      <w:pPr/>
      <w:r>
        <w:rPr/>
        <w:t xml:space="preserve">Martin Švanda, tiskový mluvčí ÚOHS: “O rozkladu rozhoduje ve druhé instanci předseda úřadu a jedná se o záležitost, která může trvat několik měsíců”.</w:t>
      </w:r>
    </w:p>
    <w:p>
      <w:pPr/>
      <w:r>
        <w:rPr/>
        <w:t xml:space="preserve">Pokud opravdu radnici bude udělena pokuta, otázkou bude, kdo za to ponese odpovědnost.</w:t>
      </w:r>
    </w:p>
    <w:p>
      <w:pPr/>
      <w:r>
        <w:rPr/>
        <w:t xml:space="preserve">Róbert Masarovič, jednatel společnosti MRA: “Účastníkem řízení je město, které tu škodu musí zaplatit a pak všichni ti, kteří se pod to podepsali. To znamená předchozí vedení MRA a případně technický náměstek na magistrátu, který to podepsal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6232/havirovu-hrozi-za-zakazku-na-vymenu-oken-pok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2026-04-30T18:33:54+02:00</dcterms:created>
  <dcterms:modified xsi:type="dcterms:W3CDTF">2026-04-30T18:33:54+02:00</dcterms:modified>
</cp:coreProperties>
</file>

<file path=docProps/custom.xml><?xml version="1.0" encoding="utf-8"?>
<Properties xmlns="http://schemas.openxmlformats.org/officeDocument/2006/custom-properties" xmlns:vt="http://schemas.openxmlformats.org/officeDocument/2006/docPropsVTypes"/>
</file>