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postupně rozšiřuje kamerový systém</w:t>
      </w:r>
    </w:p>
    <w:p>
      <w:pPr/>
      <w:r>
        <w:rPr/>
        <w:t xml:space="preserve">V roce 2014 bylo ve Frýdku-Místku rozmístěno zhruba 35 analogových kamer. Protože byly instalovány koncem devadesátých let, byly už značně zastaralé a opotřebené. Proto se v té době Technické služby obrátily na město s návrhem postupné obměny a rozšíření kamerového systému. Výsledkem byla smlouva, na základě které pracovníci Technických služeb v průběhu loňského roku nainstalovaly ve městě nové moderní otočné i statické kamery.</w:t>
      </w:r>
    </w:p>
    <w:p>
      <w:pPr/>
      <w:r>
        <w:rPr/>
        <w:t xml:space="preserve">Karel Deutscher (ČSSD), náměstek primátora města Frýdku-Místku: “Na místech, kde jsme nainstalovali kamerový systém, je mnohem větší přehled a nezdržují se tam žádné skupinky lidí, které se tam dříve zdržovaly. Je to pozitivně vnímáno občany i policisty ČR.”</w:t>
      </w:r>
    </w:p>
    <w:p>
      <w:pPr/>
      <w:r>
        <w:rPr/>
        <w:t xml:space="preserve">V současné chvíli je v různých lokalitách města rozmístěno na 63 kamer.</w:t>
      </w:r>
    </w:p>
    <w:p>
      <w:pPr/>
      <w:r>
        <w:rPr/>
        <w:t xml:space="preserve">Jaromír Kohut, předseda představenstva TS F-M: “V místecké části je z tohoto celkového množství celkem 33 kamer, z toho 18 otočných a 15 statických. Ve frýdecké části je zbylých 30 kamer, z toho 12 otočných a 18 statických. Samozřejmě už byly vytipovány další lokality a v současné době je tento projekt postupně rozšiřován.”</w:t>
      </w:r>
    </w:p>
    <w:p>
      <w:pPr/>
      <w:r>
        <w:rPr/>
        <w:t xml:space="preserve">Během tohoto roku přibude ve městě dalších 13 kamer. V průběhu roku 2017 pak ještě dalších sedm.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39/mesto-fm-postupne-rozsir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2026-04-03T10:52:36+02:00</dcterms:created>
  <dcterms:modified xsi:type="dcterms:W3CDTF">2026-04-03T10:52:36+02:00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