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in-line bruslení byl o havířovsko-frýdecko-místecké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8/ii-rocnik-inline-brusleni-byl-o-havirovskofrydeckomisteck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