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disponuje novými rentgeny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4/nemocnice-ve-fm-disponuje-novymi-rentg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