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neustále bojuje s metanem</w:t>
      </w:r>
    </w:p>
    <w:p>
      <w:pPr/>
      <w:r>
        <w:rPr/>
        <w:t xml:space="preserve">Orlovský městský úřad se snaží s nebezpečným metanem bojovat.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„Problematikou metanu se Orlové zabývá intenzivně od roku 2002. V rámci stavu havarijního, který tady nastal, tak byly realizovány dvě takové velké etapy těch protimetanových opatření. Jedna etapa skončila v roce 2006. Další etapa měla skončit v loňském roce v červnu, ovšem bohužel vzhledem k mimořádné situaci, která nastala v areálu TJ Slovan, tak byla časově i finančně nastavena vlastně až do ledna letošního roku a v těchto dnech byla ukončena. Zatím bylo proinvestováno 97 milionů korun." </w:t>
      </w:r>
    </w:p>
    <w:p>
      <w:pPr/>
      <w:r>
        <w:rPr/>
        <w:t xml:space="preserve">Městu Orlová se podařilo na boj z metanem získat od státu další peníze.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„Městu se podařilo v závěru loňského roku ještě dohodnout s Ministerstvem financí a mezirezortní komisí na dalších 82 milionech korun, které by měly být použity v průběhu dalších deseti let, a to na údržbu, správu těchto zařízení a taky na dokončení té sanace toho areálu TJ Slovan v té části Orlová-Město." </w:t>
      </w:r>
    </w:p>
    <w:p>
      <w:pPr/>
      <w:r>
        <w:rPr/>
        <w:t xml:space="preserve">To, že se podařilo získat peníze na protimetanová opatření, přináší městu i další výhodu.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„Mělo by to znamenat to, že v budoucích létech už by neměl mít stavební úřad důvod nějakým způsobem z bezpečnostních důvodů nepovolovat některé stavby nebo přijímat nějaká mimořádná opatření, protože fungování těchto zařízení by mělo umožnit klasickou výstavbu, která je podle územního plánu předpokládána v té části Orlová-Město, čili v té historické části našeho města." </w:t>
      </w:r>
    </w:p>
    <w:p>
      <w:pPr/>
      <w:r>
        <w:rPr/>
        <w:t xml:space="preserve">O tom, jak se s metanem daří bojovat, vás budeme i nadále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810/mesto-orlova-neustale-bojuje-s-me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