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v Městském fotbalovém klubu se stupňují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2/problemy-v-mestskem-fotbalovem-klubu-se-stup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