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o nejkrásnějšího sněhuláka pokračuje</w:t>
      </w:r>
    </w:p>
    <w:p>
      <w:pPr/>
      <w:r>
        <w:rPr/>
        <w:t xml:space="preserve">Kouli za koulí válelo 26 dětí porubské základní školy a svou Sněhulici a Sněhuláka přihlásili jako první účastníky soutěže RTA o nejkrásnějšího sněhuláka. Krasavce děti stavěly asi půl hodiny, ale nasmály se u něj jako za několik dnů.</w:t>
      </w:r>
    </w:p>
    <w:p>
      <w:pPr/>
      <w:r>
        <w:rPr/>
        <w:t xml:space="preserve">Anketa žáci 3. C: </w:t>
      </w:r>
      <w:r>
        <w:rPr>
          <w:i w:val="1"/>
          <w:iCs w:val="1"/>
        </w:rPr>
        <w:t xml:space="preserve">1. "Třeba jsme mu tam udělali i čárečku v zadečku." 2. "Jsme mu tam dávali mrkev."</w:t>
      </w:r>
    </w:p>
    <w:p>
      <w:pPr/>
      <w:r>
        <w:rPr/>
        <w:t xml:space="preserve">Milena Walderová, ředitelka porubské ZŠ: </w:t>
      </w:r>
      <w:r>
        <w:rPr>
          <w:i w:val="1"/>
          <w:iCs w:val="1"/>
        </w:rPr>
        <w:t xml:space="preserve">"Přihlásili jsme se do soutěže, protože děty byly nadšené, že mohou v třídním kolektivu stavět sněhuláky."</w:t>
      </w:r>
    </w:p>
    <w:p>
      <w:pPr/>
      <w:r>
        <w:rPr/>
        <w:t xml:space="preserve">Mládež a pracovníci Domu na půl cesty Timotei přihlásili zase jiné ďábelsky okouzlující sněhové bytosti.</w:t>
      </w:r>
    </w:p>
    <w:p>
      <w:pPr/>
      <w:r>
        <w:rPr/>
        <w:t xml:space="preserve">Sněhuláci se stavěli odjakživa, ale první oficiální zmínka byla nalezena z 16. století v jedné ze Schakespearových her. U nás byl snad největší boom sněhuláků za nejproduktivnější éry Josefa Lady, ve 20 a 30 letech dvacátého století. Málokdo nezná obraz Děti se sněhulákem. Bytosti ze sněhu byly také častými motivy pohlednic.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2979/soutez-o-nejkrasnejsiho-snehulaka-pokrac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2026-05-16T20:08:48+02:00</dcterms:created>
  <dcterms:modified xsi:type="dcterms:W3CDTF">2026-05-16T20:08:48+02:00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