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stonavského Domu s pečovatelskou službou pokračuje</w:t>
      </w:r>
    </w:p>
    <w:p>
      <w:pPr/>
      <w:r>
        <w:rPr/>
        <w:t xml:space="preserve">Místo původních 6 miniaturních garsonek je teď staveniště a místo seniorů, kteří v nich ještě před dvěma měsíci žili, se v domě zabydleli stavaři. Pod jejich rukama se objekt mění k nepoznání.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 přízemí ubyly původní místnosti - společenská a pro pečovatelku, kuchyňský kout a 2 toalety, ale tím, že je teď bude mít každý na pokoji, tak místo nich bude komora a místo společenské místnosti bude rozšíření bytů."</w:t>
      </w:r>
    </w:p>
    <w:p>
      <w:pPr/>
      <w:r>
        <w:rPr/>
        <w:t xml:space="preserve">Například původní bydlení manželů Rutkových se skládalo z jednoho pokojíku, který sloužil jako kuchyně, ložnice i obývák dohromady. Záchod a koupelna byly pro všechny obyvatele patra společné. Podoba jejich nového bytu se však již rýsuje. Na stejném místě, ale s oddělenou kuchyňkou, vlastním záchodem a sprchovým koutem. Do podobného komfortu se vrátí i všichni ostatní obyvatelé domu.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"Vidím velkou výhodu, že senioři mají sociální zařízení ve svém bytě a nemusejí vycházet na společný záchod na chodbu. Vzhledem k zdravotnímu stavu je výborné, když mám vše po ruce, kuchyňskou linku i toaletu a cítí se v takovém bytě bezpečně. Můžu to velmi dobře hodnotit."</w:t>
      </w:r>
    </w:p>
    <w:p>
      <w:pPr/>
      <w:r>
        <w:rPr/>
        <w:t xml:space="preserve">Navíc bude v každém bytě samostatný vodoměr a tedy přehled, kdo kolik vody opravdu spotřeboval a kolik za ni tedy bude platit. Dosud se všechno rozpočítávalo rovným dílem a občas kvůli tomu vznikala zbytečná nedorozumění. Obec do rekonstrukce tohoto Domu s pečovatelskou službou investuje přes tři miliony korun. Hotovo by mělo být v květnu a hned po kolaudaci se sem opět nastěhují půbodní obyvatelé.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053/rekonstrukce-stonavskeho-domu-s-pecovatelskou-sluzbo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2026-06-27T08:50:33+02:00</dcterms:created>
  <dcterms:modified xsi:type="dcterms:W3CDTF">2026-06-27T08:50:33+02:00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