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Karvinsku stoupla na 9,8 %</w:t>
      </w:r>
    </w:p>
    <w:p>
      <w:pPr/>
      <w:r>
        <w:rPr/>
        <w:t xml:space="preserve">Všechny podniky kvůli krizi šetří, a tak moc šancí nemají ani brigádníci. Z dělnických profesí mají největší šanci na uplatnění na trhu práce horníci, nástrojáři a zámečníci.U vysokoškoláků je poptávka po lékařích, či zdravotních sestrách. Pozitivní je, že lidé z řad nezaměstnaných jsou stále více ochotni začít se vzdělávat v rámci rekvalifikačních kurzů.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4/nezamestnanost-na-karvinsku-stoupla-na-98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2026-04-14T07:37:23+02:00</dcterms:created>
  <dcterms:modified xsi:type="dcterms:W3CDTF">2026-04-14T07:37:23+02:00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