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1.3.2010, 00:05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Téměř pět desítek havířováků neoslaví letos v únoru své narozeniny</w:t>
      </w:r>
    </w:p>
    <w:p>
      <w:pPr/>
      <w:r>
        <w:rPr/>
        <w:t xml:space="preserve">Nejstaršímu z nich je 86 let, nejmladší oslaví 2 roky. Před deseti lety - v roce 2000 - se 29. února narodilo 5 havířovských obyvatel, v roce 2004 zůstal tento den bez jakéhokoli přírůstku.</w:t>
      </w:r>
    </w:p>
    <w:p>
      <w:pPr/>
      <w:r>
        <w:rPr/>
        <w:t xml:space="preserve">O tom, že narodit se 29. února není příliš výhodné, ví možná i příroda, protože v tento den se v Havířově narodilo lidí méně než je statistický průměr.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78/temer-pet-desitek-havirovaku-neoslavi-letos-v-unoru-sve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2026-05-06T06:06:52+02:00</dcterms:created>
  <dcterms:modified xsi:type="dcterms:W3CDTF">2026-05-06T06:06:52+02:00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