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rok zahájil ohňostroj k českému předsednictví</w:t>
      </w:r>
    </w:p>
    <w:p>
      <w:pPr/>
      <w:r>
        <w:rPr/>
        <w:t xml:space="preserve">Poslední úklid a vánoční atmosféra i vánoční strom jsou definitivně pryč. Pracovníci technických služeb udělali ve středu dopoledne tečku za Vánoci i oslavami Nového roku. Silvestrovská půlnoc už ale podruhé nebyla doprovázena ohňostrojem. Barevné světlice vylétly z budovy radnice až na Nový rok v osmnáct hodin. Stejný termín jako vloni se podle radnice osvědčil.</w:t>
      </w:r>
    </w:p>
    <w:p>
      <w:pPr/>
      <w:r>
        <w:rPr/>
        <w:t xml:space="preserve">Ivan Týle (ODS), starosta města: </w:t>
      </w:r>
      <w:r>
        <w:rPr>
          <w:i w:val="1"/>
          <w:iCs w:val="1"/>
        </w:rPr>
        <w:t xml:space="preserve">"Pokud budeme někdy v budoucnu dělat ohňostroj kolem Silvestra, tak v každém případě na prvního v šest hodin, je to určitě daleko luxusnější prostředí pro rodiče a jejich děti, pro ty, kteří se chtějí pokochat krásou ohňostroje. Osvědčil se samozřejmě tím, že přišlo téměř čtyři tisíce obyvatel města a za druhé, i v loňském roce to bylo obdobné číslo, to znamená, že to má to svůj ohlas a své zájemce. A zejména letošní ohňostroj byl v takovém provedení, že přítomné podle mých průzkumů nadchl." </w:t>
      </w:r>
    </w:p>
    <w:p>
      <w:pPr/>
      <w:r>
        <w:rPr/>
        <w:t xml:space="preserve">Letošní ohňostroj věnovalo město začátku půlročního českého předsednictví v Evropské unii. O tom, jestli to bude mít vliv na větší propagaci města, ale starosta přesvědčen není: </w:t>
      </w:r>
      <w:r>
        <w:rPr>
          <w:i w:val="1"/>
          <w:iCs w:val="1"/>
        </w:rPr>
        <w:t xml:space="preserve">"Ten půlrok je doba tak krátká, že vůbec neumožní, aby se předsednictví promítlo v jiných městech, než v těch největších z největších, to znamená v Praze, možná částečně se dotkne i těch měst jako je Brno, případně Ostrava. Tady u nás více spoléháme právě na ten Europe Direct, který v našem městě působí, prostřednictvím jeho prezentací města v rámci Evropy se určitě dokážeme lépe uplatnit," </w:t>
      </w:r>
      <w:r>
        <w:rPr/>
        <w:t xml:space="preserve">říká Ivan Týle.</w:t>
      </w:r>
    </w:p>
    <w:p>
      <w:pPr/>
      <w:r>
        <w:rPr/>
        <w:t xml:space="preserve">Jedním z hlavních témat současné Evropy je další osud Lisabonské smlouvy, která mění systém rozhodování v unii. Starosta Ivan Týle je členem spíše euroskeptičtější ODS. Smlouva, i když má i podle něj vady, ale nakonec v platnost vstoupí. </w:t>
      </w:r>
      <w:r>
        <w:rPr>
          <w:i w:val="1"/>
          <w:iCs w:val="1"/>
        </w:rPr>
        <w:t xml:space="preserve">"Jsem realista v tom, že dříve nebo později tento dokumentu bude přijat, ten tlak, který je vyvíjen i na Irsko je takový, že se domnívám, že Irsko nějakou formou nakonec ustoupí. A pro nás tato situace bude znamenat, pokud se to nestane skutečně formou určitého politického handlování jak vidíme dneska, tak stejně ten dokument v čase buď jarním nebo pozdnějšího jara přijmeme."</w:t>
      </w:r>
    </w:p>
    <w:p>
      <w:pPr/>
      <w:r>
        <w:rPr/>
        <w:t xml:space="preserve">V názoru na zavedení eura se starosta přiklání na stranu ekonomů, kteří varují před uspěchaným přijetím evropské měny. Podle jeho odhadu by se mělo eurem začít platit u nás kolem roku 2012.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13/novy-rok-zahajil-ohnostroj-k-ceskemu-predsed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2026-07-04T02:08:31+02:00</dcterms:created>
  <dcterms:modified xsi:type="dcterms:W3CDTF">2026-07-04T02:08:31+02:00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