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23. 5.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1/aktuality-z-karvine-23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