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8.3.2010,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vyhlásila třetí kolo výzvy na regenaci sídliště</w:t>
      </w:r>
    </w:p>
    <w:p>
      <w:pPr/>
      <w:r>
        <w:rPr/>
        <w:t xml:space="preserve">Dotace 100 milionů korun, dalších zhruba 80 z městského rozpočtu či od majitelů domů v oblasti. Téměř 200 milionů se až do roku 2015 prostaví v nejstarším sídlišti mezi ulicemi Palackého a Dlouhá. Vloni radnice vyhlásila první dvě kola výzev, letos spustila třetí.</w:t>
      </w:r>
    </w:p>
    <w:p>
      <w:pPr/>
      <w:r>
        <w:rPr/>
        <w:t xml:space="preserve">Vladimír Bárta (ODS), místostarosta města: </w:t>
      </w:r>
      <w:r>
        <w:rPr>
          <w:i w:val="1"/>
          <w:iCs w:val="1"/>
        </w:rPr>
        <w:t xml:space="preserve">"První výzva byla v loňském roce na domy, druhá výzva byla na veřejné prostranství, které bude dělat město za prostředky své a prostředky Evropské unie. Další výzva je opětovně na domy, protože v této části máme alokovanou částku ve výši 48 milionů ze 100milionové dotace od Evropské unie. V první výzvě se má vyčerpat 17 milionů, které získaly dva subjekty, v další výzvě jsme alokovali částku 11 milionů."</w:t>
      </w:r>
    </w:p>
    <w:p>
      <w:pPr/>
      <w:r>
        <w:rPr/>
        <w:t xml:space="preserve">Podat svůj projekt na regeneraci domů mohou soukromí majitelé, bytová družstva či společenství vlastníků. Na zateplení fasády, izolaci základů, rekonstrukci výtahů či balkónů nebo výměnu oken lze získat dotaci až do výše poloviny nákladů. Termín pro podání projektu v tomto kole končí 30. dubna, vlastníci nemovitostí dostali výzvu i písemně.</w:t>
      </w:r>
    </w:p>
    <w:p>
      <w:pPr/>
      <w:r>
        <w:rPr/>
        <w:t xml:space="preserve">Vladimír Bárta (ODS), místostarosta města: </w:t>
      </w:r>
      <w:r>
        <w:rPr>
          <w:i w:val="1"/>
          <w:iCs w:val="1"/>
        </w:rPr>
        <w:t xml:space="preserve">"Určitě se musí začít stavět už v letošním roce, protože v letošním roce máme podmínku, že bychom měli vyčerpat 13 procent z prostředků 100miliónové dotace Evropské unie. Je to ale znovu rozděleno na podíl veřejné prostranství-město, bytové domy-vlastníci."</w:t>
      </w:r>
    </w:p>
    <w:p>
      <w:pPr/>
      <w:r>
        <w:rPr/>
        <w:t xml:space="preserve">Integrovaný plán rozvoje města předpokládá úpravu nejen bytových domů, ale také veřejných ploch. Na ně připadne 40 % z dotace, tedy 40 milionů korun. Evropská unie v tomto případě hradí až 85 procent nákladů. Letos se začne stavět na 3 místech u Máje, v centrální části poblíž Budovatelů a také parkoviště poblíž garáží na Dlouhé.</w:t>
      </w:r>
    </w:p>
    <w:p>
      <w:pPr/>
      <w:r>
        <w:rPr/>
        <w:t xml:space="preserve">Vladimír Bárta (ODS), místostarosta města: </w:t>
      </w:r>
      <w:r>
        <w:rPr>
          <w:i w:val="1"/>
          <w:iCs w:val="1"/>
        </w:rPr>
        <w:t xml:space="preserve">"Máme 3 lokality, kde se dopracovávají projektové dokumentace, v nejbližší době bude probíhat výběrové řízení na tyto lokality. Bude to úprava jak komunikací, zeleně, výstavba dětských hřišť a ostatní. Vše v prostoru, které jsou poblíž bytových domů tak, aby se sídliště Dlouhá a Máj upravilo a bylo to ku prospěchu všech občanů, kteří tam bydlí."</w:t>
      </w:r>
    </w:p>
    <w:p>
      <w:pPr/>
      <w:r>
        <w:rPr/>
        <w:t xml:space="preserve">Integrovaný plán rozvoje města by měl skončit v roce 2014, doúčtování pak ještě o rok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153/novojicinska-radnice-vyhlasila-treti-kolo-vyzvy-na-regenaci-sidl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2026-08-03T09:01:08+02:00</dcterms:created>
  <dcterms:modified xsi:type="dcterms:W3CDTF">2026-08-03T09:01:08+02:00</dcterms:modified>
</cp:coreProperties>
</file>

<file path=docProps/custom.xml><?xml version="1.0" encoding="utf-8"?>
<Properties xmlns="http://schemas.openxmlformats.org/officeDocument/2006/custom-properties" xmlns:vt="http://schemas.openxmlformats.org/officeDocument/2006/docPropsVTypes"/>
</file>