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omezující hudební produkce po 22. hodině zahrnuje výjimky</w:t>
      </w:r>
    </w:p>
    <w:p>
      <w:pPr/>
      <w:r>
        <w:rPr/>
        <w:t xml:space="preserve">Tento krok radnice ale postavil proti sobě provozovatele diskoték a jejich návštěvníky a občany, kteří touží po klidu v nočních hodinách. Po vlně emocí a diskuzí se dnes rada města rozhodla udělit výjimku na tři měsíce pro podniky X- Max a Baron.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/vyhlaska-omezujici-hudebni-produkce-po-22-hodine-zahrnuje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