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5/aktualne-z-karvine-18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