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Městě Albrechtice otevřeli nové chráněné bydlení</w:t>
      </w:r>
    </w:p>
    <w:p>
      <w:pPr/>
      <w:r>
        <w:rPr/>
        <w:t xml:space="preserve">Anketa, uživatelé Krajánku: Je to lepší bydlení? </w:t>
      </w:r>
      <w:r>
        <w:rPr>
          <w:i w:val="1"/>
          <w:iCs w:val="1"/>
        </w:rPr>
        <w:t xml:space="preserve">1. "Ano je to lepší. Vaření mě baví, uklízíme, všechno mě baví." 2. "Nám se tady líbí, že je to tady všechno nové, já vařím a chodím ke koním."</w:t>
      </w:r>
      <w:r>
        <w:rPr/>
        <w:t xml:space="preserve">  Miloslav Juráň, vedoucí střediska: </w:t>
      </w:r>
      <w:r>
        <w:rPr>
          <w:i w:val="1"/>
          <w:iCs w:val="1"/>
        </w:rPr>
        <w:t xml:space="preserve">„Jsou tady postižení hlavně mentálně, lehké mozkové disfunkce a k tomu různé zdravotní problémy. Jsou schopni se adaptovat na normální život."</w:t>
      </w:r>
      <w:r>
        <w:rPr/>
        <w:t xml:space="preserve">  Jaroslav Palas(ČSSD), hejtman MS kraje: </w:t>
      </w:r>
      <w:r>
        <w:rPr>
          <w:i w:val="1"/>
          <w:iCs w:val="1"/>
        </w:rPr>
        <w:t xml:space="preserve">„Je to dlouhodobý program, kdy klienti, kteří jsou schopni se starat sami o sebe, tak je úlohou kraje aby jim proto vytvářel podmínky. Ta rekonstrukce tohoto objektu proběhla v tomto duchu tak, aby určití klienti, kteří jsou schopni se o sebe starat, měli velmi solidní zázemí."</w:t>
      </w:r>
      <w:r>
        <w:rPr/>
        <w:t xml:space="preserve">  Objekt je samozřejmě bezbariérový se dvěmi bytovými jednotkami s jednolůžkovými a dvoulůžkovými pokoji, obývákem, kuchyní a samozřejmě sociálním zařízením. K dispozici jsou také prostory pro volný čas.  Uživatel Krajánku:</w:t>
      </w:r>
      <w:r>
        <w:rPr>
          <w:i w:val="1"/>
          <w:iCs w:val="1"/>
        </w:rPr>
        <w:t xml:space="preserve"> "Sportujeme no, jezdíme na běžky, byli jsme v Krkonoších."</w:t>
      </w:r>
      <w:r>
        <w:rPr/>
        <w:t xml:space="preserve">  Svatomír Recman(KSČM), náměstek hejtmana: </w:t>
      </w:r>
      <w:r>
        <w:rPr>
          <w:i w:val="1"/>
          <w:iCs w:val="1"/>
        </w:rPr>
        <w:t xml:space="preserve">"Kraj schválil koncepci zkvalitňování sociálních služeb, což je dlouhodobý proces, kdy příspěvkové organizace kraje, máme jich 26, tak ta pobytová část se bude transformovat s využitím rozpočtu státního a Regionálních operačních programů."</w:t>
      </w:r>
      <w:r>
        <w:rPr/>
        <w:t xml:space="preserve">  Vybudování Krajánku stálo téměř 16 milionů korun a o náklady se podělil Krajský úřad a Evropské unie prostřednictvím Regionálního operačního programu. Hejtman Moravskoslezského kraje, Jaroslav Palas, navštívil i nedalekou budovu Základní umělecké školy, která je také ve správě kraje a v posledních letech do ní investoval několik milionů korun.  Jana Fojtová, ředitelka ZUŠ Město Albrechtice: </w:t>
      </w:r>
      <w:r>
        <w:rPr>
          <w:i w:val="1"/>
          <w:iCs w:val="1"/>
        </w:rPr>
        <w:t xml:space="preserve">"Jednalo se o výměnu oken, střechu, omítky, ty jsou teď nové, sanace, kotelna a vkvětnu nás čeká výměna elektroinstalace."</w:t>
      </w:r>
      <w:r>
        <w:rPr/>
        <w:t xml:space="preserve">   Do transformace je v současné době zapojeno hned 12 příspěvkových organizací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02/v-meste-albrechtice-otevreli-nove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2026-09-18T03:19:54+02:00</dcterms:created>
  <dcterms:modified xsi:type="dcterms:W3CDTF">2026-09-18T03:19:54+02:00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