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anketě Město pro byznys je Orlová na 10. místě v kraji</w:t>
      </w:r>
    </w:p>
    <w:p>
      <w:pPr/>
      <w:r>
        <w:rPr/>
        <w:t xml:space="preserve">Města byla hodnocena na základě padesáti různých kritérií rozdělených do šesti skupin. Orlová bodovala zejména v kritériích, která hodnotila přímo práci zdejšího úřadu. Jak ale říká starosta Jiří Michalík, neznamená to, že by v našem městě nebylo stále co zlepšovat.</w:t>
      </w:r>
    </w:p>
    <w:p>
      <w:pPr/>
      <w:r>
        <w:rPr/>
        <w:t xml:space="preserve">Jiří Michalík (ČSSD), starosta Orlové:  </w:t>
      </w:r>
      <w:r>
        <w:rPr>
          <w:i w:val="1"/>
          <w:iCs w:val="1"/>
        </w:rPr>
        <w:t xml:space="preserve">„Sám se domnívám, že je to dobře, ale problematiku města pro byznys to nevyřeší. Je tady určitě co zlepšit, nejsme schopni ovlivnit kvalitu lokality města, která je ovlivněna těžebním průmyslem a podobnou problematiku zná jen velmi málo měst."</w:t>
      </w:r>
    </w:p>
    <w:p>
      <w:pPr/>
      <w:r>
        <w:rPr/>
        <w:t xml:space="preserve">Úspěchem Orlové jistě může být i to, že za sebou nechala všechna srovnatelná města bývalého okresu Karviná. Jak dále upozorňuje místostarosta Radislav Mojžíšek, oproti loňsku se navíc podařil skok o několik příček nahoru.</w:t>
      </w:r>
    </w:p>
    <w:p>
      <w:pPr/>
      <w:r>
        <w:rPr/>
        <w:t xml:space="preserve">Radislav Mojžíšek (SNK-ED), místostarosta Orlové: </w:t>
      </w:r>
      <w:r>
        <w:rPr>
          <w:i w:val="1"/>
          <w:iCs w:val="1"/>
        </w:rPr>
        <w:t xml:space="preserve">„Orlová se v předchozích letech nemohla pyšnit nějakými velkými úspěchy. Letos se umístila na desátém místě a nechala za sebou všechna velká okresní města, jako je Bohumín, Český Těšín, Havířov, Karviná. A co mne osobně velmi potěšilo je to, že jsme se umístili hned za vítěznou Opavou na druhém místě v kategorii hodnocení veřejné správy, což znamená, že náš úřad a naše město funguje velmi dobře."</w:t>
      </w:r>
    </w:p>
    <w:p>
      <w:pPr/>
      <w:r>
        <w:rPr/>
        <w:t xml:space="preserve">Svůj podíl jistě může hrát i skutečnost, že se vedení města daří získávat dotace z fondů Evropské unie. Za ty pak můžou ve městě probíhat různé investiční akce, které tak zdejším podnikatelům přinášejí příležitosti. Místostarosta Martin Sliwka dále podotýká, že město se podnikatelům snaží pomáhat i jinými způsoby.</w:t>
      </w:r>
    </w:p>
    <w:p>
      <w:pPr/>
      <w:r>
        <w:rPr/>
        <w:t xml:space="preserve">Martin Sliwka (ODS), místostarosta Orlové: </w:t>
      </w:r>
      <w:r>
        <w:rPr>
          <w:i w:val="1"/>
          <w:iCs w:val="1"/>
        </w:rPr>
        <w:t xml:space="preserve">„Může to být dobrá spolupráce s Úřadem práce, dále dopravní obslužnost. Další co může být, je to, že město provedlo analýzu co může odprodat z nebytových prostor, aby se podnikatelé etablovali v našem městě."</w:t>
      </w:r>
    </w:p>
    <w:p>
      <w:pPr/>
      <w:r>
        <w:rPr/>
        <w:t xml:space="preserve">Nezbývá tedy než doufat, že podmínky v Orlové budou mít stále odpovídající úroveň, jakou si naše město zaslouží.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92/v-ankete-mesto-pro-byznys-je-orlova-na-10-mist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2026-05-28T20:13:52+02:00</dcterms:created>
  <dcterms:modified xsi:type="dcterms:W3CDTF">2026-05-28T20:13:52+02:00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