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a priority bruntálských zastupitelů do roku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9/prani-a-priority-bruntalskych-zastupitelu-do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