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2.2.2016,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ze Starého Města stále bojují o své domovy</w:t>
      </w:r>
    </w:p>
    <w:p>
      <w:pPr/>
      <w:r>
        <w:rPr/>
        <w:t xml:space="preserve">Pod karvinskou částí Staré Město leží 10 miliónů tun vysoce kvalitního koksovatelného uhlí. Členům spolku S.O.S. Karviná se ale nelíbí, že těžaři na základě povolení báňského úřadu začali z průzkumnými ražbami, aniž by měli vykoupeny všechny tamní nemovitosti. Rozhodli se proto podat na úřad žalobu.</w:t>
      </w:r>
    </w:p>
    <w:p>
      <w:pPr/>
      <w:r>
        <w:rPr/>
        <w:t xml:space="preserve">Monika Heisigová, S.O.S. Karviná, z.s.: „Báňský úřad dal to povolení předtím, než byl dokončen proces EIA a bylo vydáno závazné souhlasné stanovisko k této věci.“</w:t>
      </w:r>
    </w:p>
    <w:p>
      <w:pPr/>
      <w:r>
        <w:rPr/>
        <w:t xml:space="preserve">Podle těžařů však průzkumné ražby nepodléhají procesu EIA a jsou v souladu s horním zákonem.</w:t>
      </w:r>
    </w:p>
    <w:p>
      <w:pPr/>
      <w:r>
        <w:rPr/>
        <w:t xml:space="preserve">Radim Tabášek, manager centra rekultivací a pozemků OKD, a.s.: „My jsme obdrželi rozhodnutí OBÚ, které nabylo právní moci. S.O.S. Karviná se odvolalo, Český báňský úřad rozhodnutí potvrdil.“</w:t>
      </w:r>
    </w:p>
    <w:p>
      <w:pPr/>
      <w:r>
        <w:rPr/>
        <w:t xml:space="preserve">Někteří obyvatelé postižené oblasti však své nemovitosti vykoupit nechtějí. Bez jejich souhlasu tak těžba v budoucnu nebude možná.</w:t>
      </w:r>
    </w:p>
    <w:p>
      <w:pPr/>
      <w:r>
        <w:rPr/>
        <w:t xml:space="preserve">Monika Heisigová, S.O.S. Karviná, z.s.: „Horní zákon vyvlastnění nepřipouští, takže si troufnu říct, že OKD nebude schopno splnit podmínku vypořádání střetu zájmu. Nebudou si moci požádat báňský úřad o povolení hornické činnosti.</w:t>
      </w:r>
    </w:p>
    <w:p>
      <w:pPr/>
      <w:r>
        <w:rPr/>
        <w:t xml:space="preserve">Rozšíření dobývacího prostoru Důlního závodu 1 pod Starým Městem je přitom jedním z klíčových kroků k prodloužení hornické činnosti na Karvinsku.</w:t>
      </w:r>
    </w:p>
    <w:p>
      <w:pPr/>
      <w:r>
        <w:rPr/>
        <w:t xml:space="preserve">Dale Ekmark, generální ředitel OKD, a.s.: „ Věřím, že s těmi občany nějaké řešení najdeme. Budeme dělat všechny kroky k tomu, aby k dohodě došlo."</w:t>
      </w:r>
    </w:p>
    <w:p>
      <w:pPr/>
      <w:r>
        <w:rPr/>
        <w:t xml:space="preserve">Pokud ale k povolení hornické činnosti nedojde, těžba na Karvinsku by se zkrátila o další dva roky, což by mělo dalekosáhlé sociální následky.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6079/lide-ze-stareho-mesta-stale-bojuji-o-sve-dom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2026-07-14T13:10:13+02:00</dcterms:created>
  <dcterms:modified xsi:type="dcterms:W3CDTF">2026-07-14T13:10:13+02:00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