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 - TUO dostane 3 miliardy korun z EU</w:t>
      </w:r>
    </w:p>
    <w:p>
      <w:pPr/>
      <w:r>
        <w:rPr/>
        <w:t xml:space="preserve">Superpočítač by měl do roku 2015 začít fungovat v areálu Vysoké školy báňské v Ostravě. Je tak výkonný, že za jedinou sekundu dokáže provést 50 bilionů operací. Sloužit by měl například pro předpovídání povodní nebo znečištění. Tento projekt je jedním z 6 úspěšných, na které přispěje Vysoké škole báňské Evropská unie.</w:t>
      </w:r>
    </w:p>
    <w:p>
      <w:pPr/>
      <w:r>
        <w:rPr/>
        <w:t xml:space="preserve">Ivo Vondrák, rektor VŠB - TU Ostrava: </w:t>
      </w:r>
      <w:r>
        <w:rPr>
          <w:i w:val="1"/>
          <w:iCs w:val="1"/>
        </w:rPr>
        <w:t xml:space="preserve">„Z 8 projektů se nám podařilo získat 2 a další 4 byly doporučeny k financování."</w:t>
      </w:r>
    </w:p>
    <w:p>
      <w:pPr/>
      <w:r>
        <w:rPr/>
        <w:t xml:space="preserve">Projekt superpočítače ještě musí být schválen Evropskou komisí.</w:t>
      </w:r>
    </w:p>
    <w:p>
      <w:pPr/>
      <w:r>
        <w:rPr/>
        <w:t xml:space="preserve">Evžen Tošenovský(ODS), poslanec Evropského parlamentu: </w:t>
      </w:r>
      <w:r>
        <w:rPr>
          <w:i w:val="1"/>
          <w:iCs w:val="1"/>
        </w:rPr>
        <w:t xml:space="preserve">„Nevidím nějaké zásadní nebezpečí, bude záležet na argumentaci v Bruselu, ale myslím, že je to poslední administrativní krok, a já v tom žádné zásadní riziko nevidím."</w:t>
      </w:r>
    </w:p>
    <w:p>
      <w:pPr/>
      <w:r>
        <w:rPr/>
        <w:t xml:space="preserve">Vysoká škola báňská získala téměř 10 procent z peněz určených pro výzkum v naší zemi. Bude z nich také financován například projekt výzkumného centra nových materiálů, využití odpadů k výrobě energie nebo vývoj ekologicky šetrné těžby nerostných surovin. Na univerzitě by tak mohlo bádat asi 200 špičkových vědců.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„Jestli máme mít budoucnost jako město a kraj, tak se musíme posunout k produkci s vyšší přidanou hodnotou, a to bez zázemí vědy, výzkumu a kvalitního vysokého školství není možné."</w:t>
      </w:r>
    </w:p>
    <w:p>
      <w:pPr/>
      <w:r>
        <w:rPr/>
        <w:t xml:space="preserve">Dotace mohou být čerpány už od tohoto roku. Pro Ostravsko to může znamenat zastavení odlivu mladých vědců a naopak jejich příliv z celé republiky i zahraničí.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6/vsb--tuo-dostane-3-miliardy-korun-z-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2026-07-04T23:08:14+02:00</dcterms:created>
  <dcterms:modified xsi:type="dcterms:W3CDTF">2026-07-04T23:08:14+02:00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