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Sesuv půdy na ulici Hálkova v Havířově</w:t>
      </w:r>
    </w:p>
    <w:p>
      <w:pPr/>
      <w:r>
        <w:rPr/>
        <w:t xml:space="preserve">Sledujte také naše </w:t>
      </w:r>
      <w:hyperlink r:id="rId9" w:history="1">
        <w:r>
          <w:rPr/>
          <w:t xml:space="preserve">Téma</w:t>
        </w:r>
      </w:hyperlink>
      <w:r>
        <w:rPr/>
        <w:t xml:space="preserve">, dozvíte se aktuální informace o povodňovém 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44/sesuv-pudy-na-ulici-halkova-v-havirove" TargetMode="External"/><Relationship Id="rId9" Type="http://schemas.openxmlformats.org/officeDocument/2006/relationships/hyperlink" Target="../../temata/19-povodne-v-ms-kraji-kvete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2026-10-26T02:02:03+01:00</dcterms:created>
  <dcterms:modified xsi:type="dcterms:W3CDTF">2026-10-26T02:02:03+01:00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