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bojovat s ekonomickou krizí</w:t>
      </w:r>
    </w:p>
    <w:p>
      <w:pPr/>
      <w:r>
        <w:rPr/>
        <w:t xml:space="preserve">550 lidí z firmy Visteon, dalších 130 z Vojenského opravárenského závodu v Šenově. To je dosavadní bilance propuštěných z velkých podniků v okolí Nového Jičína. Radnice je ale, co se týče vývoje, spíše pesimistická a očekává plný náběh krize a další propouštění k polovině roku. Novinářům proto, na první letošní tiskové konferenci sdělila, jaká je její nabídka pro propuštěné.</w:t>
      </w:r>
    </w:p>
    <w:p>
      <w:pPr/>
      <w:r>
        <w:rPr/>
        <w:t xml:space="preserve">Ivan Týle (ODS), starosta města: </w:t>
      </w:r>
      <w:r>
        <w:rPr>
          <w:i w:val="1"/>
          <w:iCs w:val="1"/>
        </w:rPr>
        <w:t xml:space="preserve">"Zřídíme poradnu v té první náběhové fázi, kdy nezaměstnanost, která se dneska pohybuje kolem šesti a půl procent, nebude dosahovat těch katastrofálních rozměrů. Poradna by umožňovala služby psychologa, poradenskou službu v oblasti pracovního práva, případně i pracovníka z oblasti sociálního zabezpečení, který by, buď službami nebo radou přímo na místě, byl schopen poskytnout nezbytné služby, nebo navést klienta na úřad práce či odbor sociálních věcí."</w:t>
      </w:r>
    </w:p>
    <w:p>
      <w:pPr/>
      <w:r>
        <w:rPr/>
        <w:t xml:space="preserve">Vladimír Bárta (ODS), místostarosta města: </w:t>
      </w:r>
      <w:r>
        <w:rPr>
          <w:i w:val="1"/>
          <w:iCs w:val="1"/>
        </w:rPr>
        <w:t xml:space="preserve">"Ať chceme nebo nechceme, zaměstnanost se bude svébytně dotýkat všech občanů a město musí být připraveno. Pokud by nezaměstnanost stoupla, mělo by být město schopno poskytnout občanům pomoc s řešením souvisejících problémů. To znamená, pokud by občan například nebyl schopen platit nájemné v plné výši, případně by nemohl platit veškeré poplatky, které musí ze zákona platit a tak dále."</w:t>
      </w:r>
    </w:p>
    <w:p>
      <w:pPr/>
      <w:r>
        <w:rPr/>
        <w:t xml:space="preserve">Důsledky krize by měl řešit také speciální poradní orgán starosty, ve kterém bude jak vedení města, tak i zástupci úřadu práce, velkých zaměstnavatelů v regionu či středních škol. První úkol? Pokusit se najít aspoň náhradní uplatnění pro nezaměstnané.</w:t>
      </w:r>
    </w:p>
    <w:p>
      <w:pPr/>
      <w:r>
        <w:rPr/>
        <w:t xml:space="preserve">Ivan Týle (ODS), starosta města: </w:t>
      </w:r>
      <w:r>
        <w:rPr>
          <w:i w:val="1"/>
          <w:iCs w:val="1"/>
        </w:rPr>
        <w:t xml:space="preserve">"Město si je samozřejmě vědomo kapacit, které má, proto chce vybudovat v prvním pololetí nové pracovní příležitosti v oblasti veřejně prospěšných prací. Při aplikaci novely zákona z oblasti sociální, bude vyžadována určitá spoluúčast ze strany nezaměstnaných. Například při doplnění dávky na sociální zabezpečení, bude muset nezaměstnaný odpracovat příslušný počet hodin ve veřejných službách, proto chceme nabídnout dostatek příležitostí také v této oblasti."</w:t>
      </w:r>
    </w:p>
    <w:p>
      <w:pPr/>
      <w:r>
        <w:rPr/>
        <w:t xml:space="preserve">Například technické služby by tímto způsobem mohly zaměstnat až několik desítek lidí a v jednání jsou místa i u jiných organizací. Ekonomická krize ovlivňuje nyní už i rozhodnutí o dalších investičních projektech a souvisejících žádostech o spolufinancování z evropských fondů. Radnice zvažuje, zdali bude mít na dofinancování či jejich provoz.</w:t>
      </w:r>
    </w:p>
    <w:p>
      <w:pPr/>
      <w:r>
        <w:rPr/>
        <w:t xml:space="preserve">Vladimír Bárta (ODS), místostarosta města: </w:t>
      </w:r>
      <w:r>
        <w:rPr>
          <w:i w:val="1"/>
          <w:iCs w:val="1"/>
        </w:rPr>
        <w:t xml:space="preserve">"Investice města mohou pochopitelně ovlivnit ekonomickou výkonnost. Na druhé straně ale musíme říct, že také dopad světové ekonomiky na příjmovou složku rozpočtu města může být také negativní. Mohlo by se stát, že by město muselo onu investiční složku, která je letos ve výši 170 milionů, nějakým způsobem omezit." </w:t>
      </w:r>
    </w:p>
    <w:p>
      <w:pPr/>
      <w:r>
        <w:rPr/>
        <w:t xml:space="preserve">Nezaměstnanost v Novém Jičíně ovlivní zásadním způsobem také lidé, kteří za prací dojíždějí. Podle očekávání města se bude poměr lidí bez práce koncem roku pohybovat kolem osmi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7/radnice-chce-bojovat-s-ekonomickou-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2026-07-03T23:13:49+02:00</dcterms:created>
  <dcterms:modified xsi:type="dcterms:W3CDTF">2026-07-03T23:13:49+02:00</dcterms:modified>
</cp:coreProperties>
</file>

<file path=docProps/custom.xml><?xml version="1.0" encoding="utf-8"?>
<Properties xmlns="http://schemas.openxmlformats.org/officeDocument/2006/custom-properties" xmlns:vt="http://schemas.openxmlformats.org/officeDocument/2006/docPropsVTypes"/>
</file>