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května musí zaplatit daň z nemovitosti i majitelé novostaveb</w:t>
      </w:r>
    </w:p>
    <w:p>
      <w:pPr/>
      <w:r>
        <w:rPr/>
        <w:t xml:space="preserve">Paní Michalíková s manželem celý život šetřili, aby si mohli postavit  dům. Sen se jim splnil před třemi lety. Prodali byt i chatu a část peněz  si půjčili. Jsou oba v důchodu. Pan Michalík je invalidní a i proto  chtěli do domku. Peněz nemají nazbyt, a tak byli rádi, že jako každý nový  dům nemuseli 15 let platit daň. To se ale letos změnilo a museli  uhradit 800 korun.</w:t>
      </w:r>
    </w:p>
    <w:p>
      <w:pPr/>
      <w:r>
        <w:rPr/>
        <w:t xml:space="preserve">Věra Michalíková, majitelka domku: </w:t>
      </w:r>
      <w:r>
        <w:rPr>
          <w:i w:val="1"/>
          <w:iCs w:val="1"/>
        </w:rPr>
        <w:t xml:space="preserve">„To  by vůbec nemělo být, to mělo zůstat, dokud jsou nové domy, každý platí  nějaký úvěr nebo něco splácí a teď musí platit tolik peněz."</w:t>
      </w:r>
    </w:p>
    <w:p>
      <w:pPr/>
      <w:r>
        <w:rPr/>
        <w:t xml:space="preserve">Paní  Michalíková dostala stejně jako všichni majitelé nemovitostí do  schránky složenku k zaplacení daně, kterou musí do konce května uhradit.  Každá obec má daně stanoveny jinak.</w:t>
      </w:r>
    </w:p>
    <w:p>
      <w:pPr/>
      <w:r>
        <w:rPr/>
        <w:t xml:space="preserve">Petra Homolová, mluvčí  Finančního ředitelství Ostrava: </w:t>
      </w:r>
      <w:r>
        <w:rPr>
          <w:i w:val="1"/>
          <w:iCs w:val="1"/>
        </w:rPr>
        <w:t xml:space="preserve">„Výše daně z nemovitosti se stanoví  podle výměry pozemků a stavby, daň z nemovitosti může částečně ovlivnit  obec např. stanovením místního koeficientu. V MS kraji to využilo 27  obcí."</w:t>
      </w:r>
    </w:p>
    <w:p>
      <w:pPr/>
      <w:r>
        <w:rPr/>
        <w:t xml:space="preserve">I když například Ostrava daň nezvyšovala i tak zaplatí  lidé asi dvakrát více než loni. O zvýšení z jedné koruny za metr  čtvereční na dvě koruny rozhodla vláda. Některé obce, jako třeba Čeladná  nebo Bílá ale daň navýšili na pětinásobek. Proti poplatkům se bouří  hlavně majitelé nových domků</w:t>
      </w:r>
    </w:p>
    <w:p>
      <w:pPr/>
      <w:r>
        <w:rPr/>
        <w:t xml:space="preserve">Anketa, majitelé novostaveb: 1.</w:t>
      </w:r>
      <w:r>
        <w:rPr>
          <w:i w:val="1"/>
          <w:iCs w:val="1"/>
        </w:rPr>
        <w:t xml:space="preserve"> "Zákon by tohle měl  chránit. Lidi, kteří postavili domek, by měli být 15 let osvobozeni." </w:t>
      </w:r>
      <w:r>
        <w:rPr/>
        <w:t xml:space="preserve">2.  </w:t>
      </w:r>
      <w:r>
        <w:rPr>
          <w:i w:val="1"/>
          <w:iCs w:val="1"/>
        </w:rPr>
        <w:t xml:space="preserve">„Já si myslím, že je správné, když platí všichni, co postavili teď."</w:t>
      </w:r>
    </w:p>
    <w:p>
      <w:pPr/>
      <w:r>
        <w:rPr/>
        <w:t xml:space="preserve">Od  daně z nemovitosti jsou ale stále osvobozeny některé zateplené domy  nebo stavby, které přešly z pevného vytápění na vytápění obnovitelnými  zdroji. Například geotermální, solární nebo biomasou.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8/do-konce-kvetna-musi-zaplatit-dan-z-nemovitosti-i-majitele-novo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