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havířovských mateřských školách proběhl zápis</w:t>
      </w:r>
    </w:p>
    <w:p>
      <w:pPr/>
      <w:r>
        <w:rPr/>
        <w:t xml:space="preserve">Dárečky samozřejmě obdržely všechny děti, které k zápisu přišly. Mělo se  jednat o více než 730 ratolestí.</w:t>
      </w:r>
    </w:p>
    <w:p>
      <w:pPr/>
      <w:r>
        <w:rPr/>
        <w:t xml:space="preserve">Celkově chodí v roce 2009/2010 do  mateřských školek 1859 dětí, přičemž kapacita je 2049 dětí.</w:t>
      </w:r>
    </w:p>
    <w:p>
      <w:pPr/>
      <w:r>
        <w:rPr/>
        <w:t xml:space="preserve">Na území  města je celkově 27 mateřských škol, plus dvě soukromé.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899/na-havirovskych-materskych-skolach-probehl-za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2026-04-29T06:28:41+02:00</dcterms:created>
  <dcterms:modified xsi:type="dcterms:W3CDTF">2026-04-29T06:28:41+02:00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