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mají díky poslancům zajištěn odbyt řepky</w:t>
      </w:r>
    </w:p>
    <w:p>
      <w:pPr/>
      <w:r>
        <w:rPr/>
        <w:t xml:space="preserve">To, co vloni na podzim zemědělci zaseli, letos bez problémů prodají. Obilí, cukrovka, ale především řepka se bude od počátku června přimíchávat do benzínu a nafty ve vyšší míře než dosud. Poslanci odmítli veto prezidenta a potvrdili původní zákon zvyšující podíl biosložky v palivech.</w:t>
      </w:r>
    </w:p>
    <w:p>
      <w:pPr/>
      <w:r>
        <w:rPr/>
        <w:t xml:space="preserve">Jarmila Krebsová, mluvčí Ministerstva životního prostředí: </w:t>
      </w:r>
      <w:r>
        <w:rPr>
          <w:i w:val="1"/>
          <w:iCs w:val="1"/>
        </w:rPr>
        <w:t xml:space="preserve">"Plníme to v té výši, jak to Evropská komise přikazuje a jsme rádi, že to má vliv jednak na životní prostředí a jednak na produkci zemědělství."</w:t>
      </w:r>
    </w:p>
    <w:p>
      <w:pPr/>
      <w:r>
        <w:rPr/>
        <w:t xml:space="preserve">Zemědělské družstvo Starojicko hospodaří na Novojičínsku na více než 2,5 tisíci hektarů. Řepka z toho tvoří zhruba sedminu. Současné výkupní ceny se už družstvu ekonomicky vyplatí.</w:t>
      </w:r>
    </w:p>
    <w:p>
      <w:pPr/>
      <w:r>
        <w:rPr/>
        <w:t xml:space="preserve">Milan Krumpoch, ředitel Starojicko, a. s.:</w:t>
      </w:r>
      <w:r>
        <w:rPr>
          <w:i w:val="1"/>
          <w:iCs w:val="1"/>
        </w:rPr>
        <w:t xml:space="preserve"> "Toto rozhodnutí vítáme. Pro nás to má význam takový, že řepka ozimná je prakticky už poslední plodina, o kterou je ještě zájem z hlediska obchodníků. Při ceně k 7,5 tisíci nám to zaručuje přiměřený zisk."</w:t>
      </w:r>
    </w:p>
    <w:p>
      <w:pPr/>
      <w:r>
        <w:rPr/>
        <w:t xml:space="preserve">Nejistota ohledně odbytu řepky trvala od počátku května, kdy prezident zákon odmítl podepsat. Zemědělcům v kraji ale kazí radost extrémně deštivý květen. Hlavním problémem jsou především plísně.</w:t>
      </w:r>
    </w:p>
    <w:p>
      <w:pPr/>
      <w:r>
        <w:rPr/>
        <w:t xml:space="preserve">Milan Krumpoch, ředitel Starojicko, a. s.: </w:t>
      </w:r>
      <w:r>
        <w:rPr>
          <w:i w:val="1"/>
          <w:iCs w:val="1"/>
        </w:rPr>
        <w:t xml:space="preserve">"Letošní výnos nemůžeme odhadnout z toho důvodu, že jsou deště už téměř měsíc. Těžko se bude odhadovat výnos, pravděpodobně v naší oblasti bude nižší než vloni."</w:t>
      </w:r>
    </w:p>
    <w:p>
      <w:pPr/>
      <w:r>
        <w:rPr/>
        <w:t xml:space="preserve">K pěstování řepky ale mají výhrady například alergici. Podle Ministerstva životního prostředí může problém s pyly či intenzivní vůní vyřešit nová generace biopaliv.</w:t>
      </w:r>
    </w:p>
    <w:p>
      <w:pPr/>
      <w:r>
        <w:rPr/>
        <w:t xml:space="preserve">Jarmila Krebsová, mluvčí Ministerstva životního prostředí: </w:t>
      </w:r>
      <w:r>
        <w:rPr>
          <w:i w:val="1"/>
          <w:iCs w:val="1"/>
        </w:rPr>
        <w:t xml:space="preserve">"Druhá generace biopaliv, která se teď připravuje a zkoumá, by měla mít naopak naprosto jiný vstup. Byla by to biomasa jako je dřevo, těžební zbytky, seno, sláma nebo rostlinné odpady či rychle rostoucí dřeviny."</w:t>
      </w:r>
    </w:p>
    <w:p>
      <w:pPr/>
      <w:r>
        <w:rPr/>
        <w:t xml:space="preserve">Zemědělci navíc tvrdí, že další záplava žlutých polí zemi nehrozí. Řepka se totiž musí pěstovat ve zhruba čtyřletých cyklech.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35/zemedelci-maji-diky-poslancum-zajisten-odbyt-re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2026-05-13T04:22:35+02:00</dcterms:created>
  <dcterms:modified xsi:type="dcterms:W3CDTF">2026-05-13T04:22:35+02:00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