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června platí dopravní omezení v části Havířov-Šumbark</w:t>
      </w:r>
    </w:p>
    <w:p>
      <w:pPr/>
      <w:r>
        <w:rPr/>
        <w:t xml:space="preserve">Z důvodu zajištění parkovaní vozidel bude také část ulice M. Pujmanové a  ulice Lidické zjednosměrněna od křižovatky z výjezdu ulice Mládí po  křižovatku ulic Lidická a Jarošova.</w:t>
      </w:r>
    </w:p>
    <w:p>
      <w:pPr/>
      <w:r>
        <w:rPr/>
        <w:t xml:space="preserve">Dojde také ke změnám organizace  veřejné linkové dopravy.</w:t>
      </w:r>
    </w:p>
    <w:p>
      <w:pPr/>
      <w:r>
        <w:rPr/>
        <w:t xml:space="preserve">Informace o autobusových linkách jsou uvedeny 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61/od-1-cervna-plati-dopravni-omezeni-v-casti-havirovsumb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2026-05-11T18:45:49+02:00</dcterms:created>
  <dcterms:modified xsi:type="dcterms:W3CDTF">2026-05-11T18:45:49+02:00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