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investuje do škol stovky milionů korun</w:t>
      </w:r>
    </w:p>
    <w:p>
      <w:pPr/>
      <w:r>
        <w:rPr/>
        <w:t xml:space="preserve">Moravskoslezský kraj je zřizovatelem 183 škol a školských zařízení. V loňském roce se podařily rekordní investice do jejich oprav a modernizace. Z rozpočtu kraje to bylo 65 milionů a s pomocí evropských dotací bylo loni zatepleno 26 škol za asi 450 milionů korun. I letos chce kraj do škol masivně investovat.</w:t>
      </w:r>
    </w:p>
    <w:p>
      <w:pPr/>
      <w:r>
        <w:rPr/>
        <w:t xml:space="preserve">Miroslav Novák (ČSSD), hejtman MS kraje: “Z krajského rozpočtu počítáme na tu běžnou údržbu, to znamená oprava střech, výměna oken, popřípadě investice do interiéru částku 160 milionů korun.”  </w:t>
      </w:r>
    </w:p>
    <w:p>
      <w:pPr/>
      <w:r>
        <w:rPr/>
        <w:t xml:space="preserve">Za spoluúčasti evropských financí bude letos probíhat příprava zateplení dalších 20 škol za 390 milionů korun a zmodernizován bude školní statek na Masarykově střední zemědělské škole v Opavě. </w:t>
      </w:r>
    </w:p>
    <w:p>
      <w:pPr/>
      <w:r>
        <w:rPr/>
        <w:t xml:space="preserve">Miroslav Novák (ČSSD), hejtman MS kraje: “Počítáme s investicí ve výši 77 milionů korun.”</w:t>
      </w:r>
    </w:p>
    <w:p>
      <w:pPr/>
      <w:r>
        <w:rPr/>
        <w:t xml:space="preserve">V rozpočtu kraje je také vyčleněno 95 milionů korun na sportovní akce jako je například Olympijský park Ostrava, Mistrovství Evropy v krasobruslení 2017 nebo Kontinentální pohár v atletice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688/ms-kraj-investuje-do-skol-stovky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