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10.2.2016, 14:54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Firmy v MS kraji plánují přijímání zaměstnanců</w:t>
      </w:r>
    </w:p>
    <w:p>
      <w:pPr/>
      <w:r>
        <w:rPr/>
        <w:t xml:space="preserve">Zatímco některé velké firmy, jako například ČEZ, stěhují svá sídla a tím i zaměstnance z Moravskoslezského kraje blíže Praze, energetická společnost RWE se chce rozvíjet v našem regionu. Proto plánuje pro letošní rok přibrat asi 100 lidí do tzv. call centra, kde operátoři komunikují se zákazníky. </w:t>
      </w:r>
    </w:p>
    <w:p>
      <w:pPr/>
      <w:r>
        <w:rPr/>
        <w:t xml:space="preserve">Jitka Adámková, jednatelka RWE Zákaznické služby: “Plánujeme otevření až 100 pracovních příležitostí. Je to dáno rozvojem, který zažíváme. Primárně se bavíme o pozicích do call centra, retenční týmy i aktivní oslovování našich zákazníků.” </w:t>
      </w:r>
    </w:p>
    <w:p>
      <w:pPr/>
      <w:r>
        <w:rPr/>
        <w:t xml:space="preserve">Počet zaměstnanců tak stoupne na 600. V plném proudu je i výstavba továrny společnosti na autodíly Mobis v Mošnově, která bude od roku 2017 zaměstnávat asi 900 lidí. Od konce minulého roku také staví v Havířově firma Mölnlicke novou továrnu na výrobu zdravotnického materiálu.</w:t>
      </w:r>
    </w:p>
    <w:p>
      <w:pPr/>
      <w:r>
        <w:rPr/>
        <w:t xml:space="preserve">Miroslav Novák (ČSSD), hejtman MS kraje: “Z průzkumu, který jsme v závěru roku udělali u firem víme, že by mělo vzniknout tisíce pracovních míst u investic, které tady jsou zakotveny a jsou tady spokojeny. Je to především v oblasti strojírenství a IT.”</w:t>
      </w:r>
    </w:p>
    <w:p>
      <w:pPr/>
      <w:r>
        <w:rPr/>
        <w:t xml:space="preserve">Kraj se snaží čelit  úbytku pracovních míst lákáním investorů do průmyslových zón. Klíčová bude  zóna Nad Barborou v Karviné, kde by mělo vzniknout až 2000 míst.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39755/firmy-v-ms-kraji-planuji-prijimani-zamestnan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2026-05-02T04:00:37+02:00</dcterms:created>
  <dcterms:modified xsi:type="dcterms:W3CDTF">2026-05-02T04:00:37+02:00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