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12.2.2016,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už ví, kam vezme děti na prázdniny</w:t>
      </w:r>
    </w:p>
    <w:p>
      <w:pPr/>
      <w:r>
        <w:rPr/>
        <w:t xml:space="preserve">Pro letošní letní prázdniny SVČ Fokus připravilo 7 pobytových a 8 příměstských táborů.</w:t>
      </w:r>
    </w:p>
    <w:p>
      <w:pPr/>
      <w:r>
        <w:rPr/>
        <w:t xml:space="preserve">Martin Jakůbek, ředitel SVČ Fokus</w:t>
      </w:r>
    </w:p>
    <w:p>
      <w:pPr/>
      <w:r>
        <w:rPr/>
        <w:t xml:space="preserve">Každý z pobytových kempů má cílené zaměření a stěžejní program tvoří tématicky zaměřená celotáborová hra. </w:t>
      </w:r>
    </w:p>
    <w:p>
      <w:pPr/>
      <w:r>
        <w:rPr/>
        <w:t xml:space="preserve">Martin Jakůbek, ředitel SVČ Fokus</w:t>
      </w:r>
    </w:p>
    <w:p>
      <w:pPr/>
      <w:r>
        <w:rPr/>
        <w:t xml:space="preserve">Oblíbené u dětí i jejich pracujících rodičů jsou také týdenní příměstské tábory, které mají specifické zaměření - nejčastěji pro tvořivé šikuly, tanečníky a tanečnice. I tady ovšem tvůrčí pracovníci Fokusu letos nasadili novinky. </w:t>
      </w:r>
    </w:p>
    <w:p>
      <w:pPr/>
      <w:r>
        <w:rPr/>
        <w:t xml:space="preserve">Martin Jakůbek, ředitel SVČ Fokus</w:t>
      </w:r>
    </w:p>
    <w:p>
      <w:pPr/>
      <w:r>
        <w:rPr/>
        <w:t xml:space="preserve">Seznam všech táborů, podrobný program  a termíny najdou lidé v rámci klientského servisu na webových stránkách FOKUSU, prostřednictvím kterých mohou pobyt i objednat. Kapacita pobytového campu je okolo 40 dětí. Loňské tábory byly vyprodány do posledního místa.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768/svc-fokus-uz-vi-kam-vezme-deti-na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2026-08-05T19:54:07+02:00</dcterms:created>
  <dcterms:modified xsi:type="dcterms:W3CDTF">2026-08-05T19:54:07+02:00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