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Vlaky budou Bohumínem projíždět až od středy</w:t>
      </w:r>
    </w:p>
    <w:p>
      <w:pPr/>
      <w:r>
        <w:rPr/>
        <w:t xml:space="preserve">Nádraží v Bohumíne je stále liduprázdné. Po středečním požáru se železničářům zatím nepodařilo obnovit vyhořelá zařízení. Hasiči potvrdili, že hořelo na třech různých místech, což má za následek nefunkční výhybky i zabezpečovací zařízení u přejezdů. Vlaky tak nahradily autobusy a rychlíky se městu úplně vyhýbají.</w:t>
      </w:r>
    </w:p>
    <w:p>
      <w:pPr/>
      <w:r>
        <w:rPr/>
        <w:t xml:space="preserve">pracovník Českých drah:  “Co čtvrt hodiny jede autobus z Karviné do Ostravy a opačným směrem taky tak.”</w:t>
      </w:r>
    </w:p>
    <w:p>
      <w:pPr/>
      <w:r>
        <w:rPr/>
        <w:t xml:space="preserve">Kateřina Šubová, mluvčí Českých drah: “Stále zajišťujeme autobusovou dopravu mezi Ostravou, Karvinou a Bohumínem. Dálkové vlaky jsou odkláněny přes Havířov a Český Těšín. Se SŽDC řešíme model regionální dopravy tak, abychom ji mohli částečně obnovit ve středu.”</w:t>
      </w:r>
    </w:p>
    <w:p>
      <w:pPr/>
      <w:r>
        <w:rPr/>
        <w:t xml:space="preserve">Správa železniční dopravní cesty už také zjistila, že škody jsou téměř 200 milionů korun. Příčinu požáru vyšetřuje policie. Není ale pravděpodobné, že by oheň zapálil žhář.</w:t>
      </w:r>
    </w:p>
    <w:p>
      <w:pPr/>
      <w:r>
        <w:rPr/>
        <w:t xml:space="preserve">Zlatuše Viačková, mluvčí PČR Karviná: “Byly zahájeny úkony trestního řízení pro podezření ze spáchání  přečinu obecné ohrožení z nedbalosti, ale v průběhu vyšetřování se může právní kvalifikace změnit.”</w:t>
      </w:r>
    </w:p>
    <w:p>
      <w:pPr/>
      <w:r>
        <w:rPr/>
        <w:t xml:space="preserve">Železničáři intenzivně na opravě pracují. Mají ale problémy s častými výpadky proudu. I po středečním zprovoznění stanice ale bude provoz spíše provizorní a pouze pro osobní vlaky. Opravy budou trvat řadu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76/vlaky-budou-bohuminem-projizdet-az-od-st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2026-05-03T13:43:48+02:00</dcterms:created>
  <dcterms:modified xsi:type="dcterms:W3CDTF">2026-05-03T13:43:48+02:00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