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Útlum těžby na Karvinsku se dotkne rozpočtu radnic</w:t>
      </w:r>
    </w:p>
    <w:p>
      <w:pPr/>
      <w:r>
        <w:rPr/>
        <w:t xml:space="preserve">Hned dvojí finanční prostředky směřují do rozpočtu měst a obcí na Karvinsku v důsledku hornické činnosti. Současná situace v OKD však není pro radnice vůbec příznivá.</w:t>
      </w:r>
    </w:p>
    <w:p>
      <w:pPr/>
      <w:r>
        <w:rPr/>
        <w:t xml:space="preserve">Ivo Čelechovský, mluvčí OKD, a.s.: „Co se týče daně z té plochy na které těžíme, ve sta procentech jde obcím. Co se týče daně za vytěžené uhlí, tak 75% jde obcím a 25% zůstává státu.“</w:t>
      </w:r>
    </w:p>
    <w:p>
      <w:pPr/>
      <w:r>
        <w:rPr/>
        <w:t xml:space="preserve">Například v rozpočtu Orlové to dělá zhruba 15 milionů korun. Vedení radnice proto musí počítat s tím, že v důsledku útlumu hornictví bude tento příjem nulový.</w:t>
      </w:r>
    </w:p>
    <w:p>
      <w:pPr/>
      <w:r>
        <w:rPr/>
        <w:t xml:space="preserve">Tomáš Kuča (ČSSD), starosta Orlové: „Víme, že i kdyby nedošlo k nějakému razantnímu ukončení těžby OKD, tak Důl Lazy, se kterého máme ty finanční prostředky, končí v roce 2018. Rozpočty se proto budou sestavovat s přihlédnutím toho, že tyto peníze nebudou.“</w:t>
      </w:r>
    </w:p>
    <w:p>
      <w:pPr/>
      <w:r>
        <w:rPr/>
        <w:t xml:space="preserve">Daleko větší vliv to bude mít na rozpočet Karviné, která tak ročně získává zhruba 60 milionů korun.</w:t>
      </w:r>
    </w:p>
    <w:p>
      <w:pPr/>
      <w:r>
        <w:rPr/>
        <w:t xml:space="preserve">Šárka Swiderová, mluvčí města Karviná: „Předpokládáme, že to bude postupné, řízené a že se to bude postupně projevovat i na rozpočtu, že to nebude skok.“</w:t>
      </w:r>
    </w:p>
    <w:p>
      <w:pPr/>
      <w:r>
        <w:rPr/>
        <w:t xml:space="preserve">Optimistický pohled na věc má starosta Doubravy, obce, která  například v loňském roce získala do rozpočtu více jak 5 milionů korun.</w:t>
      </w:r>
    </w:p>
    <w:p>
      <w:pPr/>
      <w:r>
        <w:rPr/>
        <w:t xml:space="preserve">Pavel Krsek (ČSSD), starosta Doubravy: „Uhlí je národní majetek, národní bohatství a stát by měl tlačit na to, aby se vytěžilo bezezbytku.“</w:t>
      </w:r>
    </w:p>
    <w:p>
      <w:pPr/>
      <w:r>
        <w:rPr/>
        <w:t xml:space="preserve">V rámci nutné revitalizace má společnost OKD v plánu do konce roku 2018 omezit těžbu v některých nelukrativních dolech.  Žádný harmonogram útlumu ale zatím neexistuje.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796/utlum-tezby-na-karvinsku-se-dotkne-rozpoctu-rad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