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přináší městu možnost dalšího rozvoje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00/memorandum-prinasi-mestu-moznost-dalsiho-rozv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