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chystá nový preventivní projekt  </w:t>
      </w:r>
    </w:p>
    <w:p>
      <w:pPr/>
      <w:r>
        <w:rPr/>
        <w:t xml:space="preserve">Na financování projektů, které městská police připravuje, by mohlo v případě úspěchu přispět kromě města Nový JIčín také ministerstva vnitra, a to v rámci vypsaných programů prevence.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Dalším, tentokrát zcela novým projektem,  je Bezpečnostní dobrovolník.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Kromě jiného by tito dobrovolníci kontrolovali i dětská hřiště, zda tam tam nejsou injekční stříkačky a rozbité sklo. Městská policie by si v této roli představovala - ideálně -  bývalé policisty a strážníky v důchodovém věku. </w:t>
      </w:r>
    </w:p>
    <w:p>
      <w:pPr/>
      <w:r>
        <w:rPr/>
        <w:t xml:space="preserve">Další chystané projekty se týkají také nejohroženějších skupin občanů, a to jsou senioři.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Před časem už jsme také odvysílali reportáž o tom, že MP chce s přispěním dotačních programů ministerstva vnitra rozšířit kamerový bezpečnostní systém. Všechny zmíněné projekty budou strážníci realizovat zejména ve druhé půli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13/mestska-policie-chysta-novy-preventivni-projek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2026-05-21T14:22:12+02:00</dcterms:created>
  <dcterms:modified xsi:type="dcterms:W3CDTF">2026-05-21T14:22:12+02:00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