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mění svou image</w:t>
      </w:r>
    </w:p>
    <w:p>
      <w:pPr/>
      <w:r>
        <w:rPr/>
        <w:t xml:space="preserve">Slezská univerzita vznikla sice před 25 lety, ovšem Opava začala žít akademickým životem už o rok dříve, kdy vznikla Filosoficko - přírodovědecká fakulta. Tenkrát byla ještě součástí Masarykovy univerzity. Dnes je součástí Slezské univerzity ještě fakulta veřejných politik, Matematický ústav a také Obchodně – podnikatelská fakulta v Karviné. Před rokem se stal v pořadí pátým rektorem univerzity Pavel Tuleja.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„Některé věci mírně měníme, jako je vizuální styl jako je komunikace vůči veřejnosti jako je snaha získat kvalitní studenty prostřednictvím stipendií.“</w:t>
      </w:r>
    </w:p>
    <w:p>
      <w:pPr/>
      <w:r>
        <w:rPr/>
        <w:t xml:space="preserve">Právě toto finanční ohodnocení, které může za akademický rok dosáhnout až 60ti tisíc korun, má na univerzitu přilákat talentované studenty. Počítat s ním mohou ale až ti, kteří začnou studovat na podzim.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„Ten student musí prokázat, že na SU kvalitně studuje. Jsou tam i podmínky, za jakých mu to studium bude v souhrnné výši vyplaceno,“</w:t>
      </w:r>
    </w:p>
    <w:p>
      <w:pPr/>
      <w:r>
        <w:rPr/>
        <w:t xml:space="preserve">V tomto jubilejním roce přichází univerzita s novým logem i webovými stránkami. Novinkou je také tvář Slezské univerzity. Pro letošní rok se jí stala studentka 2. ročníku audiovizuální tvorby Klára Jančíková: „Osobně mi to přišlo jako zajímavá výzva do něčeho takového jít. Brala jsem to, jako že můžu univerzitě vrátit to, co darovala ona mně.</w:t>
      </w:r>
    </w:p>
    <w:p>
      <w:pPr/>
      <w:r>
        <w:rPr/>
        <w:t xml:space="preserve">V letošním roce čeká univerzitu kromě tradičních akcí jako je Opavský páv či majáles, také otevření nové knihovny a observatoře. Na podzim pak výstava ve Slezském zemském muzeu, která bude mapovat 25 letou historii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23/slezska-univerzita-meni-svou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