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pašování nelegálních cigaret tresty 5 a 6 let vězení</w:t>
      </w:r>
    </w:p>
    <w:p>
      <w:pPr/>
      <w:r>
        <w:rPr/>
        <w:t xml:space="preserve">Zkušenosti celníků ale jistě i náhoda stály za odhalením dvou slovenských pašeráků cigaret. Kamion totiž zastavili při cestě k jinému případu, protože se jim zdál podezřelý. Když v mrazícím boxu návěsu uviděli pneumatiky, zpozorněli ještě více a nechali udělat rentgen. Nestačili se divit, když našli miliony neokolkovaných cigaret Italien Blend.</w:t>
      </w:r>
    </w:p>
    <w:p>
      <w:pPr/>
      <w:r>
        <w:rPr/>
        <w:t xml:space="preserve">Lucie Olšarová, mluvčí Krajského sodu v Ostravě: “Měli skrytě skladovat a přepravovat téměř 8 milionů kusů cigaret s úmyslem dále je distribuovat a to bez řádného odvedení daně z tabákových výrobků. Obžalovaní se pokusili zkrátit Českou republiku na daních o částku přesahující 23 milionů korun.”</w:t>
      </w:r>
    </w:p>
    <w:p>
      <w:pPr/>
      <w:r>
        <w:rPr/>
        <w:t xml:space="preserve">Řidič kamionu Luboš Kotůček pak před soudem pouze řekl, že netušil, co se skrývá za pneumatikami a druhý obžalovaný Ján Sýkora to potvrdil. Soudce jim ale neuvěřil a poslal je na 5 a 6 let za mříže.</w:t>
      </w:r>
    </w:p>
    <w:p>
      <w:pPr/>
      <w:r>
        <w:rPr/>
        <w:t xml:space="preserve">Lucie Olšarová, mluvčí Krajského sodu v Ostravě: “Jeden z obžalovaných byl majitelem autodopravy a k trestné činnosti se přiznal. Druhý, který tvrdil, že byl pouze řidič a o trestné činnosti nevěděl, u něj dospěl soud k závěru, že to není možné.”</w:t>
      </w:r>
    </w:p>
    <w:p>
      <w:pPr/>
      <w:r>
        <w:rPr/>
        <w:t xml:space="preserve">Podle soudce byli oba muži jen součástí větší bandy pašeráků a určitě to nebyla jejich první cesta. Bohužel se to ale nepodařilo prokázat. Soudce chtěl také odsouzené propustit z vazby na základě záruk, které nabídli. Státní zástupkyně je ale proti a tak zatím zůstanou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893/za-pasovani-nelegalnich-cigaret-tresty-5-a-6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2026-07-17T03:36:59+02:00</dcterms:created>
  <dcterms:modified xsi:type="dcterms:W3CDTF">2026-07-17T03:36:59+02:00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