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26.2.2016,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začal řešit kauzu uplácení primátora Macury</w:t>
      </w:r>
    </w:p>
    <w:p>
      <w:pPr/>
      <w:r>
        <w:rPr/>
        <w:t xml:space="preserve">Jiří Lukeš pracoval pro teplárenský podnik Veolia. V únoru roku 2015 se sešla nová komise tvořená zástupci Veolie a také primátorem Tomášem Macurou a jeho náměstkyní Kateřinou Šebestovou. Komise schvalovala cenu tepla. Po jednání si vzal Jiří Lukeš stranou primátora a podle obžaloby mu měl nabídnout asi 100 tisíc korun za účast v komisi.</w:t>
      </w:r>
    </w:p>
    <w:p>
      <w:pPr/>
      <w:r>
        <w:rPr/>
        <w:t xml:space="preserve">Martin Fraš, státní zástupce: “Obžalovanému je kladeno za vinu, že nabídl primátorovi Ostravy a jeho náměstkyni úplatek ve výši 100 tisíc korun. Mělo mu být sděleno, že se jedná o přilepšení na dovolenou.” </w:t>
      </w:r>
    </w:p>
    <w:p>
      <w:pPr/>
      <w:r>
        <w:rPr/>
        <w:t xml:space="preserve">Tomáš Macura šest týdnu nato podal na Lukeše žalobu. Ten z toho byl prý v největším šoku v životě a přirovnal to k momentu, kdy se dozvěděl, že má rakovinu. Uplácení odmítá. </w:t>
      </w:r>
    </w:p>
    <w:p>
      <w:pPr/>
      <w:r>
        <w:rPr/>
        <w:t xml:space="preserve">Jiří Lukeš, obžalovaný: “Mám naprosto čisté svědomí. Všechno vyplynulo z jakéhosi nedorozumění při komunikaci s panem primátorem. Padly dvě slova o tom, jak byli v minulosti honorováni členové komise za Dalkii a město. Pak to bylo zrušeno, tak jsem se jenom zeptal, jestli by se v tom mělo pokračovat nebo ne.” </w:t>
      </w:r>
    </w:p>
    <w:p>
      <w:pPr/>
      <w:r>
        <w:rPr/>
        <w:t xml:space="preserve">Podle Lukeše je v tom politický boj před krajskými volbami mezi hnutím ANO, které zastupuje Macura a ČSSD. Primátor Macura se z jednání soudu omluvil, protože je na dovolené. Předtím se ale vyjádřil, že nemá pochyb o tom, že mu Lukeš nabídl úplatek.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944/soud-zacal-resit-kauzu-uplaceni-primatora-mac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2026-05-02T04:01:40+02:00</dcterms:created>
  <dcterms:modified xsi:type="dcterms:W3CDTF">2026-05-02T04:01:40+02:00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