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16.3.2016,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kopnutí policisty zmírnil soud herečce trest</w:t>
      </w:r>
    </w:p>
    <w:p>
      <w:pPr/>
      <w:r>
        <w:rPr/>
        <w:t xml:space="preserve">Na konci minulého roku byla členka činohry Národního divadla moravskoslezského Lada Bělašková odsouzena ke 120 hodinách veřejně prospěšných prací a pokutě 12 tisíc korun. Na silvestra totiž kopla do zadku policistu, se kterým měl konflikt její přítel. Bělašková se ho zastávala poté, co se snažil sundat ze stožáru vlajku České republiky. Herečka ale kopanec po celou dobu popírala.</w:t>
      </w:r>
    </w:p>
    <w:p>
      <w:pPr/>
      <w:r>
        <w:rPr/>
        <w:t xml:space="preserve">Lada Bělašková, odsouzená herečka (natočeno 1. října 2015):  “Já jsem na nikoho neútočila. Já bych si nikdy nedovolila útočit na policistu.”</w:t>
      </w:r>
    </w:p>
    <w:p>
      <w:pPr/>
      <w:r>
        <w:rPr/>
        <w:t xml:space="preserve">Herečka se odvolala. Krajský soud ji částečně vyhověl a snížil trest o prospěšné práce. </w:t>
      </w:r>
    </w:p>
    <w:p>
      <w:pPr/>
      <w:r>
        <w:rPr/>
        <w:t xml:space="preserve">Lucie Olšarová, mluvčí Krajského soudu Ostrava: “Vzhledem k předchozí bezúhonnosti obžalované, považoval soud trest veřejně prospěšných prací, vedle nezměněného peněžitého trestu, za nepřiměřený.”  </w:t>
      </w:r>
    </w:p>
    <w:p>
      <w:pPr/>
      <w:r>
        <w:rPr/>
        <w:t xml:space="preserve">Lada Bělašková, odsouzená herečka: “Za situace, že mě uznali vinnou, jsem ráda, že to dopadlo alespoň takhle. “</w:t>
      </w:r>
    </w:p>
    <w:p>
      <w:pPr/>
      <w:r>
        <w:rPr/>
        <w:t xml:space="preserve">K soudnímu procesu podle žalobce prý vůbec nemuselo dojít. To kdyby se herečka přiznala a projevila lítost. Kopanec by se řešil pouze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161/za-kopnuti-policisty-zmirnil-soud-herecce-t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2026-06-16T09:45:40+02:00</dcterms:created>
  <dcterms:modified xsi:type="dcterms:W3CDTF">2026-06-16T09:45:40+02:00</dcterms:modified>
</cp:coreProperties>
</file>

<file path=docProps/custom.xml><?xml version="1.0" encoding="utf-8"?>
<Properties xmlns="http://schemas.openxmlformats.org/officeDocument/2006/custom-properties" xmlns:vt="http://schemas.openxmlformats.org/officeDocument/2006/docPropsVTypes"/>
</file>