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vestibul v SVČ Fokus </w:t>
      </w:r>
    </w:p>
    <w:p>
      <w:pPr/>
      <w:r>
        <w:rPr/>
        <w:t xml:space="preserve">Na tuto výstavku s názvem Velikonoční vestibul se členové tvořivých kroužků SVČ připravovali s předstihem několika týdnů.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Největší část výstavy tvoří letos právě výrobky z keramické dílny, ve které ve Fokusu dělá řadu let lektorku zkušená Eva Mitášová. Sama je autorkou třeba těchto něžných panenek. </w:t>
      </w:r>
    </w:p>
    <w:p>
      <w:pPr/>
      <w:r>
        <w:rPr/>
        <w:t xml:space="preserve">Eva Mitášová, lektorka keramiky SVČ Fokus Nový Jičín</w:t>
      </w:r>
    </w:p>
    <w:p>
      <w:pPr/>
      <w:r>
        <w:rPr/>
        <w:t xml:space="preserve">Letošní výstavka je také pojata jako vzdělávací - aby si veřejnost připomněla jednotlivé názvy velikonočních dnů a z čeho vznikly.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Vestibul SVČ Fokus bude velikonoční výstavka zdobit až do 31.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74/velikonocni-vestibul-v-svc-fokus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2026-07-10T08:56:38+02:00</dcterms:created>
  <dcterms:modified xsi:type="dcterms:W3CDTF">2026-07-10T08:56:38+02:00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