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Tripartita požaduje po OKD konsolidační plán</w:t>
      </w:r>
    </w:p>
    <w:p>
      <w:pPr/>
      <w:r>
        <w:rPr/>
        <w:t xml:space="preserve">Na Krajském úřadě v Ostravě se znovu sešla Moravskoslezská tripartita, tedy  Rada hospodářské a sociální pomoci. Už od loňského roku je pravidelným tématem situace v OKD, která je hrozbou pro zaměstnanost v našem regionu. Zástupci tripartity se shodli, že už včera bylo pozdě k předložení řešení a vyzvali proto OKD k činům.</w:t>
      </w:r>
    </w:p>
    <w:p>
      <w:pPr/>
      <w:r>
        <w:rPr/>
        <w:t xml:space="preserve">Miroslav Novák (ČSSD), hejtman MS kraje: "Jasně jsme tady vyzvali OKD svým usnesením k tomu, ať okamžitě předloží svou strategii rozvoje pokračování těžby v revíru tak, aby bylo o čem konkrétně jednat a věděli jsme, kterým směrem podporovat či nepodporovat jednu či druhou stranu." </w:t>
      </w:r>
    </w:p>
    <w:p>
      <w:pPr/>
      <w:r>
        <w:rPr/>
        <w:t xml:space="preserve">Tripartita prý očekává, že OKD jasně sdělí, kde bude v budoucnu těžit, kolik lidí ve firmě zůstane a kolik propustí a jak to vypadá s uzavíráním dolů a jejich rentabilitou.</w:t>
      </w:r>
    </w:p>
    <w:p>
      <w:pPr/>
      <w:r>
        <w:rPr/>
        <w:t xml:space="preserve">Jiří Cienciala, zmocněnec vlády pro MS a Ústecký kraj: “Musí skončit přešlapování na místě a vymlouvání se jedna strana na to, že nemá s kým jednat a druhá strana, teď myslím OKD, že nemůže vyjít s konsolidačním programem.”</w:t>
      </w:r>
    </w:p>
    <w:p>
      <w:pPr/>
      <w:r>
        <w:rPr/>
        <w:t xml:space="preserve">Vedení OKD tripartitě oznámilo, že pokračuje ve snižování nákladů, které jsou přesto stále příliš vysoké a neodpovídají nízkým cenám uhlí na trhu. Prý ale stále nebylo dořešeno ukončení těžby na dole Paskov a hlavně zajištění financí na sociální program pro propuštěné horníky.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227/tripartita-pozaduje-po-okd-konsolidacni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2026-05-25T12:36:00+02:00</dcterms:created>
  <dcterms:modified xsi:type="dcterms:W3CDTF">2026-05-25T12:36:00+02:00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