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29.3.2016,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Galerie Freudenthal zahájila sezónu</w:t>
      </w:r>
    </w:p>
    <w:p>
      <w:pPr/>
      <w:r>
        <w:rPr>
          <w:b w:val="1"/>
          <w:bCs w:val="1"/>
        </w:rPr>
        <w:t xml:space="preserve">Bruntálská GalerieFreudenthal zahájila sezónu</w:t>
      </w:r>
    </w:p>
    <w:p>
      <w:pPr/>
      <w:r>
        <w:rPr/>
        <w:t xml:space="preserve">Výstava místních výtvarníků a večer alternativní hudbyproběhly v bruntálské GaleriiFreudenthal. Galerie tak zahájila svou činnost v letošní sezóně. </w:t>
      </w:r>
    </w:p>
    <w:p>
      <w:pPr/>
      <w:r>
        <w:rPr/>
        <w:t xml:space="preserve">Při zajišťování hudební produkce pokračuje galeriev nasazené hudební dramaturgii. </w:t>
      </w:r>
    </w:p>
    <w:p>
      <w:pPr/>
      <w:r>
        <w:rPr/>
        <w:t xml:space="preserve">Jakub Olejníček, dramaturg galerie: „Sázíme na neokoukanétváře, na mladé, ale zajímavé kapely a těm nejzajímavějším, si myslím,v současné době patří zástupci bohaté líhně českobudějovické scényzástupci Labelu a Agency Budweis , kapely Sýček a Kidney trauma, které nám představísvé pojetí kytarového rocku s neotřelými nápady a postupy.“</w:t>
      </w:r>
    </w:p>
    <w:p>
      <w:pPr/>
      <w:r>
        <w:rPr/>
        <w:t xml:space="preserve">Možnost poslechnout si muziku poněkud vzdálenějších kapelbyla pro návštěvníky určitě zajímavá. Nechyběly však ani zástupci domácíscény.</w:t>
      </w:r>
    </w:p>
    <w:p>
      <w:pPr/>
      <w:r>
        <w:rPr/>
        <w:t xml:space="preserve">Jakub Olejníček, dramaturg: „Dneska vystoupí kapela, kteráje tady v Bruntále skoro domácí, opavská Social party se svojípostapokalyptickou zpomalenou verzí hardcore metalu s osobitými textyzpěváka Kreka.“</w:t>
      </w:r>
    </w:p>
    <w:p>
      <w:pPr/>
      <w:r>
        <w:rPr/>
        <w:t xml:space="preserve">V plánu činnosti galerie na letošní rok jsou zastoupenyvýstavy, autorská čtení, hudební večery a další akce. Určitým vrcholem budevelká výstava amatérských výtvarníků z Bruntálu a okolí. </w:t>
      </w:r>
    </w:p>
    <w:p>
      <w:pPr/>
      <w:r>
        <w:rPr/>
        <w:t xml:space="preserve">Jaromír Žíla, galerista: „Plánujeme zase jednu mezinárodníakci, posílit spolupráci s Polskem. Loni tady byla celkem úspěšná výstavav celém baráku s lidma z Opole a z okolí plus performanceskupiny Radom, takže s těma bychom navázali další spolupráci.“</w:t>
      </w:r>
    </w:p>
    <w:p>
      <w:pPr/>
      <w:r>
        <w:rPr/>
        <w:t xml:space="preserve">Mezinárodní spolupráci by chtěla galerie ještě rozšířit.První kroky k tomu má již za sebou. </w:t>
      </w:r>
    </w:p>
    <w:p>
      <w:pPr/>
      <w:r>
        <w:rPr/>
        <w:t xml:space="preserve">Jaromír Žíla, galerista. „Pavel Forman, náš kurátor,vymyslel spolupráci s berlínskou galerií, že by výstavy, které tadyudělíme s Polákama, putovaly do Berlína a v Berlíně výstava, kteroutam nachystají, že by přišla sem. No ale to se ještě uvidí, jestli na to budoufinance.“</w:t>
      </w:r>
    </w:p>
    <w:p>
      <w:pPr/>
      <w:r>
        <w:rPr/>
        <w:t xml:space="preserve">Martina Matela, výtvarník: „Líbí se m to tu. Líbí se mi totu, ale ještě jsem to tady pořádně neprošel.“</w:t>
      </w:r>
    </w:p>
    <w:p>
      <w:pPr/>
      <w:r>
        <w:rPr/>
        <w:t xml:space="preserve">Marek Gavlas: „Vystavuji tady nějaký věci, který mě napadlyv hlavě a řekl jsem si, že je tady prostor udělat to, tak proč ne. Tady typrostory mám moc rád, chodím sem dost často. Víceméně vždycky, když je tadynějaká akce, hlavně kvůli známým, kamarádům.</w:t>
      </w:r>
    </w:p>
    <w:p>
      <w:pPr/>
      <w:r>
        <w:rPr/>
        <w:t xml:space="preserve">Nejbližší akcí v Galerii Freudenthal bude autorská výstavavrbenského všestranného výtvarníku Martina Mately.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307/bruntalska-galerie-freudenthal-zahajil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2026-04-20T18:27:55+02:00</dcterms:created>
  <dcterms:modified xsi:type="dcterms:W3CDTF">2026-04-20T18:27:55+02:00</dcterms:modified>
</cp:coreProperties>
</file>

<file path=docProps/custom.xml><?xml version="1.0" encoding="utf-8"?>
<Properties xmlns="http://schemas.openxmlformats.org/officeDocument/2006/custom-properties" xmlns:vt="http://schemas.openxmlformats.org/officeDocument/2006/docPropsVTypes"/>
</file>