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31.3.2016, 20:19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F-M se konal 37. ročník Turnajů šachových nadějí</w:t>
      </w:r>
    </w:p>
    <w:p>
      <w:pPr/>
      <w:r>
        <w:rPr/>
        <w:t xml:space="preserve">Národní dům v Místku opět po roce ovládly jedny z největších a nejreprezentativnějších mezinárodních turnajů pro šachovou mládež v Evropě - Turnaje šachových nadějí. Prestižní soutěž, která je vyhlášená nejen v Evropě, ale i ve světě, proběhla ve Frýdku-Místku už po sedmatřicáté za sebou.</w:t>
      </w:r>
    </w:p>
    <w:p>
      <w:pPr/>
      <w:r>
        <w:rPr/>
        <w:t xml:space="preserve">Pavel Benčo, spoluorganizátor Turnajů šachových nadějí: “Snažíme se turnaj neustále vylepšovat. Zveme sem zajímavé osobnosti z celého světa, které tady dělají besedy, hrají simultánky proti dětem i proti partnerům celého turnaje. Nemohu říct, že je letošní turnaj úplně jiný, ale snažíme se, aby každý ročník byl něčím inovativní, aby děti, které tu jedí už pravidelně, zažily vždy něco nového. Máme taky připravenou spoustu dárečků v každém kole pro každého účastníka. Hlavním mottem je, aby si to tady děti užily. Vítězem může být v každé kategorii jen jeden, ale každý by měl odjíždět s pocitem, že si zahrál nádherný turnaj.”</w:t>
      </w:r>
    </w:p>
    <w:p>
      <w:pPr/>
      <w:r>
        <w:rPr/>
        <w:t xml:space="preserve">Během pěti dnů mladí šachisté odehrály osm kol. Děti mezi sebou zápolily v kategoriích do devíti, dvanácti a patnácti let. Rozhodovalo se o nejlepším chlapci, nejlepší dívce a také o nejlepším družstvu.</w:t>
      </w:r>
    </w:p>
    <w:p>
      <w:pPr/>
      <w:r>
        <w:rPr/>
        <w:t xml:space="preserve">Anketa, účastníci Turnajů šachových nadějí: 1. “Hraji šachy už tři roky. Baví mě to. Doufám, že dnes budu mít alespoň čtyři body. Uvidíme, jak se bude dařit.” 2. “Já jsem rád, že jsem tady přišel. Hraji tu dnes naposledy, jsem na to už starý. Těším se na pěkné partie.” 3. “Hraji šachy už skoro šest let a vybrala jsme si je, protože jsou zajímavé. Chtěla bych si odtud odvézt nějakou medaili.” 4. “Já jsem viděl u sousedky několik pohárů ze šachů, tak jsem se o to začal taky zajímat. A chytlo mě to. Myslím si, že bych se dneska mohl dobře probojovat.”</w:t>
      </w:r>
    </w:p>
    <w:p>
      <w:pPr/>
      <w:r>
        <w:rPr/>
        <w:t xml:space="preserve">Turnajů šachových nadějí se v letošním ročníků zúčastnilo na 300 dětí z 12 zemí světa. Vedle České republiky přijeli do Frýdku-Místku šachisté ze Slovenska, Polska,  Rakouska, Ukrajiny, Anglie, Německa, Dánska, Chorvatska, Běloruska, Ruska a Alžírska.</w:t>
      </w:r>
    </w:p>
    <w:p>
      <w:pPr/>
      <w:r>
        <w:rPr/>
        <w:t xml:space="preserve">Pavel Machala (ČSSD), náměstek primátora města Frýdku-Místku: “Tato akce má kromě sportovního hlediska také přesah v tom, že děti a jejich rodiče mají možnost poznat, kde Frýdek-Místek leží, kde vůbec leží ČR. Do budoucna se sem mohou vracet třeba na dovolenou a podobně.”</w:t>
      </w:r>
    </w:p>
    <w:p>
      <w:pPr/>
      <w:r>
        <w:rPr/>
        <w:t xml:space="preserve">V prestižní soutěži družstev v letošním 37. ročníků zvítězili šachisté Polska. Druhé a třetí místo po zásluze získala Beskydská šachová škola, jejíž členové dominovali také v kategoriích jednotlivců. Beskydská šachová škola tak opět dokázala, že právě její šachisté patří ke špičce jak v českém, tak i evropském a světovém měřítku.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40338/ve-fm-se-konal-37-rocnik-turnaju-sachovych-nade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2026-04-15T14:20:44+02:00</dcterms:created>
  <dcterms:modified xsi:type="dcterms:W3CDTF">2026-04-15T14:20:44+02:00</dcterms:modified>
</cp:coreProperties>
</file>

<file path=docProps/custom.xml><?xml version="1.0" encoding="utf-8"?>
<Properties xmlns="http://schemas.openxmlformats.org/officeDocument/2006/custom-properties" xmlns:vt="http://schemas.openxmlformats.org/officeDocument/2006/docPropsVTypes"/>
</file>