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podepsal další memorandum pro rozvoj</w:t>
      </w:r>
    </w:p>
    <w:p>
      <w:pPr/>
      <w:r>
        <w:rPr/>
        <w:t xml:space="preserve">Moravskoslezský kraj, Krajská hospodářská komora MS kraje a Sdružení pro rozvoj kraje dnes podepsalo memorandum o spolupráci. Na prodloužení spolupráce se subjekty dohodly už loni v prosinci, kdy hodnotili výsledky dosavadní činnosti.</w:t>
      </w:r>
    </w:p>
    <w:p>
      <w:pPr/>
      <w:r>
        <w:rPr/>
        <w:t xml:space="preserve">Miroslav Novák (ČSSD), hejtman MS kraje: “Zavazujeme se ke spolupráci v oblasti školství, technického vzdělávání, investic, průmyslu a v podstatě rozvoje života v kraji tak, abychom zůstali tou stabilní, silnou ekonomikou, která významně přispívá na HDP ČR.”</w:t>
      </w:r>
    </w:p>
    <w:p>
      <w:pPr/>
      <w:r>
        <w:rPr/>
        <w:t xml:space="preserve">V memorandu se všichni zavázali ke zlepšování investičního a podnikatelského prostředí, což úzce souvisí i s podporou zaměstnanosti. K tomu byl také speciálně v prosinci podepsán Moravskoslezský pakt zaměstnanosti do roku 2023. </w:t>
      </w:r>
    </w:p>
    <w:p>
      <w:pPr/>
      <w:r>
        <w:rPr/>
        <w:t xml:space="preserve">Pavel Bartoš, prezident Sdružení pro rozvoj MS kraje: “Z posledního období mám dobrý pocit, že v kraji dokážeme táhnout za jeden provaz.”</w:t>
      </w:r>
    </w:p>
    <w:p>
      <w:pPr/>
      <w:r>
        <w:rPr/>
        <w:t xml:space="preserve">Jan Březina, předseda Krajské hospodářské komory MS kraje: “Snažíme se našim podnikatelům vytvořit takové podmínky, aby uspěli na trhu.”</w:t>
      </w:r>
    </w:p>
    <w:p>
      <w:pPr/>
      <w:r>
        <w:rPr/>
        <w:t xml:space="preserve">Signatáři memoranda se také shodli, že pro budoucnost našeho regionu je klíčové vzdělávání se zřetelem na budoucí potřeby vyváženého rozvoje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481/ms-kraj-podepsal-dalsi-memorandum-pro-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2026-05-01T08:17:09+02:00</dcterms:created>
  <dcterms:modified xsi:type="dcterms:W3CDTF">2026-05-01T08:17:09+02:00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