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Potomci generála Laudona navštívili Nový Jičín</w:t>
      </w:r>
    </w:p>
    <w:p>
      <w:pPr/>
      <w:r>
        <w:rPr/>
        <w:t xml:space="preserve">Historie předků je pro rodina Loudonů žijící v Rakousku důležitá. Nový Jičín navštívili od roku 1990 několikrát. Poprvé tu teď bratranci Maximilian a Ernst-Gideon Loudon zavítali také do nového Laudonova muzea. </w:t>
      </w:r>
    </w:p>
    <w:p>
      <w:pPr/>
      <w:r>
        <w:rPr/>
        <w:t xml:space="preserve">“Tato expozice je moc pěkná. Oceňuji zejména počítačové interaktivní prvky. Jsem rád, že je zaměřená také na děti. Věřím, že tady chodí školy a děti se o dějiny zajímají,”  uvedl Maximilian Loudon. </w:t>
      </w:r>
    </w:p>
    <w:p>
      <w:pPr/>
      <w:r>
        <w:rPr/>
        <w:t xml:space="preserve">“Děkujeme, že lidé v Novém Jičíně ctí tradici generála Laudona,” dodal obstojnou češtinou Ernst-Gideon Loudon. </w:t>
      </w:r>
    </w:p>
    <w:p>
      <w:pPr/>
      <w:r>
        <w:rPr/>
        <w:t xml:space="preserve">“To, že rodina Loudonů navštěvuje Nový Jičín a také zámek v Kuníně je velice důležité, protože jméno svého slavného předka uchovávají ve velké paměti, ve velké úctě,” míní Jaroslav Zezulčík, autor Laudonovy expozice.</w:t>
      </w:r>
    </w:p>
    <w:p>
      <w:pPr/>
      <w:r>
        <w:rPr/>
        <w:t xml:space="preserve">Potomci generála Laudona jsou dospělí muži, ale přesto, jako všechny ostatní návštěvníky této expozice, je nejvíce zaujala ta hravá část, to znamená zkusit si vystřelit z děla a dobýt tureckou pevnost.  </w:t>
      </w:r>
    </w:p>
    <w:p>
      <w:pPr/>
      <w:r>
        <w:rPr/>
        <w:t xml:space="preserve">Do Nového Jičína by se potomci slavného maršála mohli opět podívat v příštím roce, kdy si i toto město připomene 300. výročí narození slavného vojevůdce.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21/potomci-generala-laudona-navstivil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2026-06-23T19:34:03+02:00</dcterms:created>
  <dcterms:modified xsi:type="dcterms:W3CDTF">2026-06-23T19:34:03+02:00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