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Stavbou roku 2009 se stal polyfunkční dům v Ostravě-Vítkovicích</w:t>
      </w:r>
    </w:p>
    <w:p>
      <w:pPr/>
      <w:r>
        <w:rPr/>
        <w:t xml:space="preserve">Polyfunkční dům z Ostravy Vítkovic získal v soutěži Stavba roku 2009 hlavní cenu mezi oceněnými v 5 kategoriích. V přízemí domu je vyhlášená cukrárna a restaurace, v prvním patře firma a v posledním podlaží dva byty.   Jan Zelinka, architekt, spoluautor projektu: </w:t>
      </w:r>
      <w:r>
        <w:rPr>
          <w:i w:val="1"/>
          <w:iCs w:val="1"/>
        </w:rPr>
        <w:t xml:space="preserve">„Hlavním momentem je to, že ta stavba byla projektována do Vítkovic, že ctí ducha místa, lokality a podtrhuje identitu Vítkovic." </w:t>
      </w:r>
      <w:r>
        <w:rPr/>
        <w:t xml:space="preserve"> Anketa, obyvatelé Ostravy: </w:t>
      </w:r>
      <w:r>
        <w:rPr>
          <w:i w:val="1"/>
          <w:iCs w:val="1"/>
        </w:rPr>
        <w:t xml:space="preserve">1. „Líbí se mi, je moderní." 2. „Tahle budova pozvedla kulturu." 3. „Mi se to nelíbí." </w:t>
      </w:r>
      <w:r>
        <w:rPr/>
        <w:t xml:space="preserve"> Do soutěže stavba roku 2009 se celkem, ve všech kategoriích, přihlásilo rekordních 39 staveb.</w:t>
      </w:r>
    </w:p>
    <w:p>
      <w:pPr/>
      <w:r>
        <w:rPr/>
        <w:t xml:space="preserve">V kategorii rodinné domy získal hlavní cenu dům v Kaňovicích, který zároveň vyhrál také u laické veřejnosti. Mezi průmyslovými stavbami si nejlépe vedl sklad hraček v Dolním Benešově. Mezi dopravními, inženýrskými a vodohospodářskými stavbami zvítězilo propojení silnice a průmyslové zóny v Třinci.  Věra Palkovská (nez.), starostka Třince:</w:t>
      </w:r>
      <w:r>
        <w:rPr>
          <w:i w:val="1"/>
          <w:iCs w:val="1"/>
        </w:rPr>
        <w:t xml:space="preserve"> „Je to nejen moderní stavba z pohledu architektonického a technického, ale má i dopad funkční, odklání těžkou dopravu z města."</w:t>
      </w:r>
      <w:r>
        <w:rPr/>
        <w:t xml:space="preserve">  Zvláštní cenu hejtmana získaly nové posluchárny Vysoké školy báňské - stavební fakulty.  Jaroslav Palas(ČSSD), hejtman MS kraje: </w:t>
      </w:r>
      <w:r>
        <w:rPr>
          <w:i w:val="1"/>
          <w:iCs w:val="1"/>
        </w:rPr>
        <w:t xml:space="preserve">„My jsme převzali záštitu nad touto akcí, abychom ukázali veřejnosti, že se v Moravskoslezském kraji staví pěkné domy."</w:t>
      </w:r>
      <w:r>
        <w:rPr/>
        <w:t xml:space="preserve">  Zvláštní cenu za ekologický objekt získala kancelářská budova Nordica Ostrava, která byla, jako první budova v České republice, oceněna certifikátem zelený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97/stavbou-roku-2009-se-stal-polyfunkcni-dum-v-ostrave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2026-09-18T00:52:12+02:00</dcterms:created>
  <dcterms:modified xsi:type="dcterms:W3CDTF">2026-09-18T00:52:12+02:00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