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nehod klesl, mrtvých je ale dvakrát víc</w:t>
      </w:r>
    </w:p>
    <w:p>
      <w:pPr/>
      <w:r>
        <w:rPr/>
        <w:t xml:space="preserve">Perný rok: tak hodnotí letopočet 2008 dopravní policisté. Řešili celkem 2104 dopravních nehod, o 303 méně než v roce 2007. Následky? Škoda 131 milionů korun, 59 těžce a 346 lehce zraněných. Velký byl ovšem počet nehod, při kterých platili řidiči daň nejvyšší.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"Bohužel musíme smutně konstatovat, že počet usmrcených při dopravních nehodách vzrostl o téměř sto procent. V roce 2007 bylo na Novojičínsku při dopravních nehodách usmrceno celkem 16 osob, v roce 2008 to bylo 29 osob, které zemřely ihned na následky dopravních nehod a další 3 osoby zemřely bezprostředně potom. Policisté podrobně analyzovali každou nehodu, při které zemřela nějaká osoba. Nezjistili jsme žádné společné znaky u těch dopravních nehod a vyplývá z toho jednoznačně, že nezabíjí například rychlost nebo nedání přednosti, ale ta energie, která je při havárii vyvinuta. Řidiči opravdu nedbají pokynů policistů, nedbají předpisů, jezdí rychle a z toho vyplývá ta situace, která na Novojičínsku je." </w:t>
      </w:r>
    </w:p>
    <w:p>
      <w:pPr/>
      <w:r>
        <w:rPr/>
        <w:t xml:space="preserve">A příčiny nehod? U více než poloviny všech nehod nesprávný způsob jízdy, dále rychlost, nedání přednosti či nesprávné předjíždění. Co se výrazně zlepšilo je alkohol za volantem, který přispěl k o pětinu menšímu počtu kolizí oproti roku 2007. Podle policistů za to mohou i důsledné kontroly na cestách. Nebo také kampaň proti řidičům, kteří opakovaně sedají za volant opilí nebo nerespektují soudní zákazy řízení.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"Ještě neuplynul ani rok od toho, co jsme vyhlásili takový ten balíček opatření neukázněným řidičům a již šesti řidičům bylo, rozhodnutím okresního soudu v Novém Jičíně, odebráno vozidlo, to znamená, že toto vozidlo propadne státu. O čtyřech vozidlech zatím okresní soud nerozhodl, policisté každopádně podle toho, co zjistili, trvají na tom, aby ta věc propadla státu, protože řidiči se těchto trestných činů dopouštěli opakovaně."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15/pocet-nehod-klesl-mrtvych-je-ale-dvakrat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2026-06-23T14:15:43+02:00</dcterms:created>
  <dcterms:modified xsi:type="dcterms:W3CDTF">2026-06-23T14:15:43+02:00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