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28.6.2010, 04:12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Havířov znovu otevírá pořadníky na městské byty</w:t>
      </w:r>
    </w:p>
    <w:p>
      <w:pPr/>
      <w:r>
        <w:rPr/>
        <w:t xml:space="preserve">Za účasti notáře poté bude vylosováno pořadí žadatelů na jednotlivé byty, přičemž noví žadatelé se zařadí do stávajících pořadníků za žadatele, kteří nebyli doposud uspokojeni.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210/mesto-havirov-znovu-otevira-poradniky-na-mestske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2026-10-26T02:27:50+01:00</dcterms:created>
  <dcterms:modified xsi:type="dcterms:W3CDTF">2026-10-26T02:27:50+01:00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