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žáků novojičínských základních škol si vysloužily ocenění</w:t>
      </w:r>
    </w:p>
    <w:p>
      <w:pPr/>
      <w:r>
        <w:rPr/>
        <w:t xml:space="preserve">Písně v podání žaček základní školy Tyršova uvedly na začátku slavnostního ceremioniálu v aule radnice. Nejlepší žáci základních škol se tam dočkali ocenění z rukou starosty. Škála příkladných počinů sahá od vědomostních soutěží v cizích jazycích, odborných předmětech či recitaci až po sport. Tak třeba cenu za vynikající výkon v konverzační soutěži v německém jazyce si odnesla Tereza Kvitová. V okresním kole vyhrála, na kraji skončila druhá.</w:t>
      </w:r>
    </w:p>
    <w:p>
      <w:pPr/>
      <w:r>
        <w:rPr/>
        <w:t xml:space="preserve">Tereza Kvitová, oceněná žačka ZŠ Tyršova:</w:t>
      </w:r>
      <w:r>
        <w:rPr>
          <w:i w:val="1"/>
          <w:iCs w:val="1"/>
        </w:rPr>
        <w:t xml:space="preserve"> "Dostaneme zadaná různá témata, která se máme naučit a být schopní o tom vykládat. Učitelé se nás ptají na různé otázky, dostaneme obrázek, který máme popsat. Třeba vymyslet k tomu příběh. Musíme mluvit tím jazykem, abychom dokázali, že to dokážeme." </w:t>
      </w:r>
    </w:p>
    <w:p>
      <w:pPr/>
      <w:r>
        <w:rPr/>
        <w:t xml:space="preserve">Ondřej Janovský si pro ocenění přišel už podruhé. Jeho koníčkem je zeměpis. Vloni skončil na celostátním kole olympiády druhý, letos se mu v konkurenci 13 nejlepších sedmáků z celé země povedlo místo první.</w:t>
      </w:r>
    </w:p>
    <w:p>
      <w:pPr/>
      <w:r>
        <w:rPr/>
        <w:t xml:space="preserve">Ondřej Janovský, oceněný žák ZŠ Komenského 68:</w:t>
      </w:r>
      <w:r>
        <w:rPr>
          <w:i w:val="1"/>
          <w:iCs w:val="1"/>
        </w:rPr>
        <w:t xml:space="preserve"> "Trvalo to myslím 3 hodiny, na každou část bylo 45 minut. Byla teoretická, kdy jsme měli napsat nějaké vědomosti, potom práce s atlasem, vyhledávat v něm. Následovala praktická část, kdy jsme se dívali na dokument a potom byly otázky ohledně něj, měli jsme si zapamatovat, co v něm bylo." </w:t>
      </w:r>
    </w:p>
    <w:p>
      <w:pPr/>
      <w:r>
        <w:rPr/>
        <w:t xml:space="preserve">Sportovní úspěchy ocenila radnice celkem 13 cenami pro mladé sportovce nebo kolektivy. Za všechny aspoň jeden tým: Denisa Dvořáčková a Veronika Trefilová hrají závodně ping-pong. Rozhodly se tedy reprezentovat i svou školu.</w:t>
      </w:r>
    </w:p>
    <w:p>
      <w:pPr/>
      <w:r>
        <w:rPr/>
        <w:t xml:space="preserve">Denisa Dvořáčková, oceněná žačka ZŠ Jub., prac. Dlouhá 56: </w:t>
      </w:r>
      <w:r>
        <w:rPr>
          <w:i w:val="1"/>
          <w:iCs w:val="1"/>
        </w:rPr>
        <w:t xml:space="preserve">"Vyhrály jsme okres a krajské finále. Těch úspěchů bylo hodně, ale asi naším největším úspěchem bylo mistrovství, které jsme reprezentovaly v Liberci."</w:t>
      </w:r>
    </w:p>
    <w:p>
      <w:pPr/>
      <w:r>
        <w:rPr/>
        <w:t xml:space="preserve">Veronika Trefilová, oceněná žačka ZŠ Jub., prac. Dlouhá 56: </w:t>
      </w:r>
      <w:r>
        <w:rPr>
          <w:i w:val="1"/>
          <w:iCs w:val="1"/>
        </w:rPr>
        <w:t xml:space="preserve">"Už hrajeme závodně asi čtvrtým nebo pátým rokem, takže učitelé věděli, že už to hrajeme, tak nás tam napsali a prostě jsme to vyhrály."</w:t>
      </w:r>
    </w:p>
    <w:p>
      <w:pPr/>
      <w:r>
        <w:rPr/>
        <w:t xml:space="preserve">Ke 25 úspěšným reprezentujícím jednotlivcům a týmům pak přibylo 17 žáků oceněných za trvale vynikající studijní úspěchy. Mezi nimi často i ti, kteří si pro ceny už přišli v první části ceremoniálu.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"Abychom ukázali všem vzorné příklady, ty, kteří svojí pílí a umem vzorně reprezentují sami sebe, svoji školu a naše město. A také proto, aby oni sami viděli, že to stojí za to věnovat tomu to úsilí, aby si jich ostatní všimli. Proto každým rokem oceňujeme ty nejlepší z nejlepších na základě návrhů z jednotlivých škol. Chceme taky, aby to byla i určitá motivace pro ostatní."</w:t>
      </w:r>
    </w:p>
    <w:p>
      <w:pPr/>
      <w:r>
        <w:rPr/>
        <w:t xml:space="preserve">Podle starosty ale narůstající počet aktivit škol v budoucnu zřejmě omezí výběr oceněných žáků pouze na ty, kteří uspěli v krajském či celostátním měřítku. Ocenění ostatních by pak mělo zůstat spíše na úrovni jednotlivých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231/desitky-zaku-novojicinskych-zakladnich-skol-si-vyslouzi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2026-05-17T05:53:00+02:00</dcterms:created>
  <dcterms:modified xsi:type="dcterms:W3CDTF">2026-05-17T05:53:00+02:00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