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06:39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Havířov bude nově vybírat poplatky za videoterminály</w:t>
      </w:r>
    </w:p>
    <w:p>
      <w:pPr/>
      <w:r>
        <w:rPr/>
        <w:t xml:space="preserve">Videoterminál a hrací automat jsou na první pohled stejné hazardní přístroje, se kterými mnohá města bojují. Rozdíl zde přece jen je. Videoterminál povoluje, a to v hojném počtu ministerstvo financí a také si za provoz inkasuje. Hrací automaty mají v kompetenci zcela obce.</w:t>
      </w:r>
    </w:p>
    <w:p>
      <w:pPr/>
      <w:r>
        <w:rPr/>
        <w:t xml:space="preserve">Například v Havířově je v dopoledních hodinách zakázáno hrát na výherních automatech. Videoterminály však běží nonstop. Nyní města mohou nově na základě změny zákona vybírat za videoterminály poplatky. A radnice reagovaly v Moravskoslezském kraji takřka okamžitě. Starostové však křičí, to nebylo naším cílem a jsme zklamáni, že prezident vetoval novelu loterijního zákona.</w:t>
      </w:r>
    </w:p>
    <w:p>
      <w:pPr/>
      <w:r>
        <w:rPr/>
        <w:t xml:space="preserve">Petr Vícha (ČSSD), starosta Bohumína: </w:t>
      </w:r>
      <w:r>
        <w:rPr>
          <w:i w:val="1"/>
          <w:iCs w:val="1"/>
        </w:rPr>
        <w:t xml:space="preserve">"My jsme bojovali za to, abychom mohli v některých místech, stejně jako výherní automaty, ty nové, povolené ministerstvem financí, videoterminály, zakázat. V tom nám bohužel udělal čáru přes rozpočet pan prezident, který dlouholeté úsilí Svazu měst a obcí zhatil."</w:t>
      </w:r>
    </w:p>
    <w:p>
      <w:pPr/>
      <w:r>
        <w:rPr/>
        <w:t xml:space="preserve">V Havířově bylo ještě v loňském roce 1100 výherních automatů a radní kasa si přišla až na 10 miliónů korun. Nyní počet automatů klesl na nějakých 370.</w:t>
      </w:r>
    </w:p>
    <w:p>
      <w:pPr/>
      <w:r>
        <w:rPr/>
        <w:t xml:space="preserve">Eduard Heczko (KSČM), náměstek primátora Havířov: </w:t>
      </w:r>
      <w:r>
        <w:rPr>
          <w:i w:val="1"/>
          <w:iCs w:val="1"/>
        </w:rPr>
        <w:t xml:space="preserve">„Tento úbytek není daný tím, že by vlastníci restaurací omezovaly hrací přístroje, jednoduše přešli na videoterminály, které povoluje ministerstvo financí."</w:t>
      </w:r>
    </w:p>
    <w:p>
      <w:pPr/>
      <w:r>
        <w:rPr/>
        <w:t xml:space="preserve">Kolik je v obcích videoterminálů, zatím města neví a čekají na údaje z ministerstva financí. Každopádně provozovatelé mají přihlašovací povinnost, a to do 30 dnů od nabytí platnosti vyhlášky.</w:t>
      </w:r>
    </w:p>
    <w:p>
      <w:pPr/>
      <w:r>
        <w:rPr/>
        <w:t xml:space="preserve">Eduard Heczko  (KSČM), náměstek primátora Havířov: </w:t>
      </w:r>
      <w:r>
        <w:rPr>
          <w:i w:val="1"/>
          <w:iCs w:val="1"/>
        </w:rPr>
        <w:t xml:space="preserve">„Kontrola bude velice náročná, protože ne každý si vyvěsí povolení a oznámení ve své provozovně. Bude muset nastoupit jak městská policie, tak odbor živnostenský nebo i oddělení správy poplatků a budou fyzicky povolení kontrolovat těchto hracích přístrojů."</w:t>
      </w:r>
    </w:p>
    <w:p>
      <w:pPr/>
      <w:r>
        <w:rPr/>
        <w:t xml:space="preserve">S výnosem z poplatků za videoterminály budou města zacházet každé po svém. V Karviné už však ví, že příjem bude použit na volnočasové aktivity i pro neziskové organizace.</w:t>
      </w:r>
    </w:p>
    <w:p>
      <w:pPr/>
      <w:r>
        <w:rPr/>
        <w:t xml:space="preserve">Provozovatelé heren se zatím k nové vyhlášce nechtějí na kameru vyjadřovat. S poplatkem pět tisíc korun za jeden přístroj za kvartál ale zásadně nesouhlasí a někteří mají obavy, že je to zlikviduje.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256/i-havirov-bude-nove-vybirat-poplatky-za-videotermi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2026-05-11T18:46:03+02:00</dcterms:created>
  <dcterms:modified xsi:type="dcterms:W3CDTF">2026-05-11T18:46:03+02:00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